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3C" w:rsidRDefault="002D4DB3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/>
          <w:bCs/>
          <w:kern w:val="0"/>
          <w:szCs w:val="21"/>
        </w:rPr>
        <w:t>证券代码：</w:t>
      </w:r>
      <w:r>
        <w:rPr>
          <w:rFonts w:ascii="黑体" w:eastAsia="黑体" w:hAnsi="黑体"/>
          <w:bCs/>
          <w:kern w:val="0"/>
          <w:szCs w:val="21"/>
        </w:rPr>
        <w:t xml:space="preserve">002042    </w:t>
      </w:r>
      <w:r>
        <w:rPr>
          <w:rFonts w:ascii="黑体" w:eastAsia="黑体" w:hAnsi="黑体" w:hint="eastAsia"/>
          <w:bCs/>
          <w:kern w:val="0"/>
          <w:szCs w:val="21"/>
        </w:rPr>
        <w:t xml:space="preserve">  </w:t>
      </w:r>
      <w:r>
        <w:rPr>
          <w:rFonts w:ascii="黑体" w:eastAsia="黑体" w:hAnsi="黑体"/>
          <w:bCs/>
          <w:kern w:val="0"/>
          <w:szCs w:val="21"/>
        </w:rPr>
        <w:t xml:space="preserve">    </w:t>
      </w:r>
      <w:r>
        <w:rPr>
          <w:rFonts w:ascii="黑体" w:eastAsia="黑体" w:hAnsi="黑体" w:hint="eastAsia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 xml:space="preserve"> </w:t>
      </w:r>
      <w:r>
        <w:rPr>
          <w:rFonts w:ascii="黑体" w:eastAsia="黑体" w:hAnsi="黑体"/>
          <w:bCs/>
          <w:kern w:val="0"/>
          <w:szCs w:val="21"/>
        </w:rPr>
        <w:t>证券简称：华孚时尚</w:t>
      </w:r>
      <w:r>
        <w:rPr>
          <w:rFonts w:ascii="黑体" w:eastAsia="黑体" w:hAnsi="黑体"/>
          <w:bCs/>
          <w:kern w:val="0"/>
          <w:szCs w:val="21"/>
        </w:rPr>
        <w:t xml:space="preserve">  </w:t>
      </w:r>
      <w:r>
        <w:rPr>
          <w:rFonts w:ascii="黑体" w:eastAsia="黑体" w:hAnsi="黑体" w:hint="eastAsia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 xml:space="preserve">  </w:t>
      </w:r>
      <w:r>
        <w:rPr>
          <w:rFonts w:ascii="黑体" w:eastAsia="黑体" w:hAnsi="黑体" w:hint="eastAsia"/>
          <w:bCs/>
          <w:kern w:val="0"/>
          <w:szCs w:val="21"/>
        </w:rPr>
        <w:t xml:space="preserve">    </w:t>
      </w:r>
      <w:r>
        <w:rPr>
          <w:rFonts w:ascii="黑体" w:eastAsia="黑体" w:hAnsi="黑体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>公告编号：</w:t>
      </w:r>
      <w:r>
        <w:rPr>
          <w:rFonts w:ascii="黑体" w:eastAsia="黑体" w:hAnsi="黑体"/>
          <w:bCs/>
          <w:kern w:val="0"/>
          <w:szCs w:val="21"/>
        </w:rPr>
        <w:t>2</w:t>
      </w:r>
      <w:r>
        <w:rPr>
          <w:rFonts w:ascii="黑体" w:eastAsia="黑体" w:hAnsi="黑体" w:hint="eastAsia"/>
          <w:bCs/>
          <w:kern w:val="0"/>
          <w:szCs w:val="21"/>
        </w:rPr>
        <w:t>023-55</w:t>
      </w:r>
    </w:p>
    <w:p w:rsidR="00B9203C" w:rsidRDefault="00B9203C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B9203C" w:rsidRDefault="002D4DB3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 w:rsidR="00B9203C" w:rsidRDefault="002D4DB3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ascii="Times New Roman" w:hAnsi="Times New Roman" w:hint="eastAsia"/>
          <w:b/>
          <w:kern w:val="0"/>
          <w:sz w:val="36"/>
          <w:szCs w:val="36"/>
        </w:rPr>
        <w:t>董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ascii="Times New Roman" w:hAnsi="Times New Roman" w:hint="eastAsia"/>
          <w:b/>
          <w:kern w:val="0"/>
          <w:sz w:val="36"/>
          <w:szCs w:val="36"/>
        </w:rPr>
        <w:t>2023</w:t>
      </w:r>
      <w:r>
        <w:rPr>
          <w:rFonts w:ascii="Times New Roman" w:hAnsi="Times New Roman" w:hint="eastAsia"/>
          <w:b/>
          <w:kern w:val="0"/>
          <w:sz w:val="36"/>
          <w:szCs w:val="36"/>
        </w:rPr>
        <w:t>年第四次临时</w:t>
      </w:r>
      <w:r>
        <w:rPr>
          <w:rFonts w:ascii="Times New Roman" w:hAnsi="Times New Roman"/>
          <w:b/>
          <w:kern w:val="0"/>
          <w:sz w:val="36"/>
          <w:szCs w:val="36"/>
        </w:rPr>
        <w:t>会议决议公告</w:t>
      </w:r>
    </w:p>
    <w:p w:rsidR="00B9203C" w:rsidRDefault="00B9203C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B9203C" w:rsidRDefault="002D4DB3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kern w:val="0"/>
          <w:sz w:val="24"/>
          <w:szCs w:val="24"/>
        </w:rPr>
        <w:t>本公司及</w:t>
      </w:r>
      <w:r>
        <w:rPr>
          <w:rFonts w:ascii="楷体" w:eastAsia="楷体" w:hAnsi="楷体" w:hint="eastAsia"/>
          <w:kern w:val="0"/>
          <w:sz w:val="24"/>
          <w:szCs w:val="24"/>
        </w:rPr>
        <w:t>董</w:t>
      </w:r>
      <w:r>
        <w:rPr>
          <w:rFonts w:ascii="楷体" w:eastAsia="楷体" w:hAnsi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B9203C" w:rsidRDefault="00B9203C">
      <w:pPr>
        <w:wordWrap w:val="0"/>
        <w:spacing w:line="280" w:lineRule="exact"/>
        <w:ind w:firstLineChars="196" w:firstLine="39"/>
        <w:rPr>
          <w:rFonts w:asciiTheme="minorEastAsia" w:eastAsiaTheme="minorEastAsia" w:hAnsiTheme="minorEastAsia"/>
          <w:kern w:val="0"/>
          <w:sz w:val="2"/>
          <w:szCs w:val="24"/>
        </w:rPr>
      </w:pPr>
    </w:p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华孚时尚股份有限公司（以下简称“公司”）董事会于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17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年第四次临时会议的通知，于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日上午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分在深圳市福田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号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59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楼会议室以现场结合通讯的方式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名，会议由公司董事长孙伟挺先生主持。公司全体监事、高级管理人员列席了会议，会议符合《公司法》、《公司章程》的规定。本次会议审议通过以下议案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:</w:t>
      </w:r>
    </w:p>
    <w:p w:rsidR="00B9203C" w:rsidRDefault="002D4DB3">
      <w:pPr>
        <w:numPr>
          <w:ilvl w:val="0"/>
          <w:numId w:val="1"/>
        </w:num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票弃权的表决结果审议通过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《关于调整董事会专门委员会委员的议案》</w:t>
      </w:r>
    </w:p>
    <w:p w:rsidR="00B9203C" w:rsidRDefault="002D4DB3">
      <w:pPr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鉴于公司独立董事孔祥云先生任期届满辞任，公司已</w:t>
      </w:r>
      <w:bookmarkStart w:id="0" w:name="_GoBack"/>
      <w:bookmarkEnd w:id="0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选举刁英峰先生为公司第八届董事会独立董事。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为保证董事会专门委员会各项工作的顺利开展，根据《上市公司治理准则》、《公司章程》及公司《董事会专门委员会议事规则》等相关规定，公司董事会对各专门委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员会委员进行调整并选举新委员。详情如下：</w:t>
      </w:r>
    </w:p>
    <w:p w:rsidR="00B9203C" w:rsidRDefault="002D4DB3">
      <w:pPr>
        <w:spacing w:line="500" w:lineRule="exact"/>
        <w:ind w:firstLineChars="196" w:firstLine="47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调整前：</w:t>
      </w:r>
    </w:p>
    <w:tbl>
      <w:tblPr>
        <w:tblW w:w="839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798"/>
        <w:gridCol w:w="2798"/>
        <w:gridCol w:w="2798"/>
      </w:tblGrid>
      <w:tr w:rsidR="00B9203C">
        <w:trPr>
          <w:cantSplit/>
          <w:trHeight w:val="103"/>
          <w:tblHeader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专门委员会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主任委员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3C" w:rsidRDefault="002D4DB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委员</w:t>
            </w:r>
          </w:p>
        </w:tc>
      </w:tr>
      <w:tr w:rsidR="00B9203C">
        <w:trPr>
          <w:cantSplit/>
          <w:trHeight w:val="65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战略与发展委员会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孙伟挺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孔祥云、高卫东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提名委员会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高卫东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黄亚英、陈玲芬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薪酬与考核委员会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黄亚英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孔祥云、王国友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审计委员会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孔祥云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陈翰、黄亚英</w:t>
            </w:r>
          </w:p>
        </w:tc>
      </w:tr>
    </w:tbl>
    <w:p w:rsidR="00B9203C" w:rsidRDefault="002D4DB3">
      <w:pPr>
        <w:spacing w:line="500" w:lineRule="exact"/>
        <w:ind w:firstLineChars="196" w:firstLine="47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调整后：</w:t>
      </w:r>
    </w:p>
    <w:tbl>
      <w:tblPr>
        <w:tblW w:w="839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798"/>
        <w:gridCol w:w="2798"/>
        <w:gridCol w:w="2798"/>
      </w:tblGrid>
      <w:tr w:rsidR="00B9203C">
        <w:trPr>
          <w:cantSplit/>
          <w:trHeight w:val="420"/>
          <w:tblHeader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专门委员会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主任委员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3C" w:rsidRDefault="002D4DB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委员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战略与发展委员会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孙伟挺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刁英峰、高卫东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提名委员会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高卫东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黄亚英、陈玲芬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薪酬与考核委员会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黄亚英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刁英峰、王国友</w:t>
            </w:r>
          </w:p>
        </w:tc>
      </w:tr>
      <w:tr w:rsidR="00B9203C">
        <w:trPr>
          <w:cantSplit/>
          <w:trHeight w:val="420"/>
        </w:trPr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审计委员会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刁英峰</w:t>
            </w:r>
          </w:p>
        </w:tc>
        <w:tc>
          <w:tcPr>
            <w:tcW w:w="279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9203C" w:rsidRDefault="002D4DB3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theme="minorBidi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陈翰、黄亚英</w:t>
            </w:r>
          </w:p>
        </w:tc>
      </w:tr>
    </w:tbl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该事项无需提交公司股东大会审议。</w:t>
      </w:r>
    </w:p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二、以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票弃权的表决结果审议通过《关于募投项目延期的议案》</w:t>
      </w:r>
    </w:p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日披露在《证券时报》、《中国证券报》及巨潮资讯网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(</w:t>
      </w:r>
      <w:hyperlink r:id="rId9" w:history="1">
        <w:r>
          <w:rPr>
            <w:rFonts w:asciiTheme="minorEastAsia" w:eastAsiaTheme="minorEastAsia" w:hAnsiTheme="minorEastAsia" w:hint="eastAsia"/>
            <w:kern w:val="0"/>
            <w:sz w:val="24"/>
            <w:szCs w:val="24"/>
          </w:rPr>
          <w:t>http://</w:t>
        </w:r>
        <w:proofErr w:type="spellStart"/>
        <w:r>
          <w:rPr>
            <w:rFonts w:asciiTheme="minorEastAsia" w:eastAsiaTheme="minorEastAsia" w:hAnsiTheme="minorEastAsia" w:hint="eastAsia"/>
            <w:kern w:val="0"/>
            <w:sz w:val="24"/>
            <w:szCs w:val="24"/>
          </w:rPr>
          <w:t>www.cninfo.com.cn</w:t>
        </w:r>
        <w:proofErr w:type="spellEnd"/>
      </w:hyperlink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的《关于募投项目延期的公告》（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2023-57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）。</w:t>
      </w:r>
    </w:p>
    <w:p w:rsidR="00B9203C" w:rsidRDefault="002D4DB3">
      <w:pPr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年第四次临时会议决议；</w:t>
      </w:r>
    </w:p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、独立董事关于第八届董事会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年第四次临时会议相关事项的独立意见；</w:t>
      </w:r>
    </w:p>
    <w:p w:rsidR="00B9203C" w:rsidRDefault="002D4DB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、华泰联合证券有限责任公司关于公司</w:t>
      </w:r>
      <w:proofErr w:type="gramStart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募投项目</w:t>
      </w:r>
      <w:proofErr w:type="gramEnd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延期的核查意见。</w:t>
      </w:r>
    </w:p>
    <w:p w:rsidR="00B9203C" w:rsidRDefault="002D4DB3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B9203C" w:rsidRDefault="002D4DB3">
      <w:pPr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华孚时尚股份有限公司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B9203C" w:rsidRDefault="002D4DB3">
      <w:pPr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二〇二三年十月二十一日</w:t>
      </w:r>
    </w:p>
    <w:sectPr w:rsidR="00B9203C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DB3" w:rsidRDefault="002D4DB3" w:rsidP="002D4DB3">
      <w:r>
        <w:separator/>
      </w:r>
    </w:p>
  </w:endnote>
  <w:endnote w:type="continuationSeparator" w:id="0">
    <w:p w:rsidR="002D4DB3" w:rsidRDefault="002D4DB3" w:rsidP="002D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DB3" w:rsidRDefault="002D4DB3" w:rsidP="002D4DB3">
      <w:r>
        <w:separator/>
      </w:r>
    </w:p>
  </w:footnote>
  <w:footnote w:type="continuationSeparator" w:id="0">
    <w:p w:rsidR="002D4DB3" w:rsidRDefault="002D4DB3" w:rsidP="002D4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4BDCDD"/>
    <w:multiLevelType w:val="singleLevel"/>
    <w:tmpl w:val="D94BDCD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1431"/>
    <w:rsid w:val="00030938"/>
    <w:rsid w:val="0005344A"/>
    <w:rsid w:val="00072F72"/>
    <w:rsid w:val="00073ED7"/>
    <w:rsid w:val="00077B55"/>
    <w:rsid w:val="000864CE"/>
    <w:rsid w:val="000A59A0"/>
    <w:rsid w:val="000C1B33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21D3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90EAD"/>
    <w:rsid w:val="002B7A5A"/>
    <w:rsid w:val="002D4DB3"/>
    <w:rsid w:val="002D5BE1"/>
    <w:rsid w:val="002D792A"/>
    <w:rsid w:val="00301B70"/>
    <w:rsid w:val="00331750"/>
    <w:rsid w:val="0034603E"/>
    <w:rsid w:val="0036037A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93CDA"/>
    <w:rsid w:val="004B6727"/>
    <w:rsid w:val="004D6190"/>
    <w:rsid w:val="004E7761"/>
    <w:rsid w:val="004F40B5"/>
    <w:rsid w:val="004F782E"/>
    <w:rsid w:val="00513CD5"/>
    <w:rsid w:val="00515F86"/>
    <w:rsid w:val="005205A1"/>
    <w:rsid w:val="0052141F"/>
    <w:rsid w:val="00521776"/>
    <w:rsid w:val="00523EE7"/>
    <w:rsid w:val="005262A3"/>
    <w:rsid w:val="00533D5E"/>
    <w:rsid w:val="005413CB"/>
    <w:rsid w:val="005509DA"/>
    <w:rsid w:val="0056077C"/>
    <w:rsid w:val="00563FDE"/>
    <w:rsid w:val="0056582B"/>
    <w:rsid w:val="00575FD2"/>
    <w:rsid w:val="00583371"/>
    <w:rsid w:val="005C3288"/>
    <w:rsid w:val="005C6441"/>
    <w:rsid w:val="005D1C24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D0149"/>
    <w:rsid w:val="006D15CC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7F3C54"/>
    <w:rsid w:val="00822E8C"/>
    <w:rsid w:val="00824DED"/>
    <w:rsid w:val="00826D65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25B42"/>
    <w:rsid w:val="0093215B"/>
    <w:rsid w:val="00932963"/>
    <w:rsid w:val="00941059"/>
    <w:rsid w:val="0095138F"/>
    <w:rsid w:val="00952E83"/>
    <w:rsid w:val="00957BE8"/>
    <w:rsid w:val="00962675"/>
    <w:rsid w:val="00974AE1"/>
    <w:rsid w:val="0098134C"/>
    <w:rsid w:val="00984D7B"/>
    <w:rsid w:val="00985BAD"/>
    <w:rsid w:val="00985CBE"/>
    <w:rsid w:val="00993E83"/>
    <w:rsid w:val="009D0419"/>
    <w:rsid w:val="009D7EF8"/>
    <w:rsid w:val="009F0741"/>
    <w:rsid w:val="009F23F9"/>
    <w:rsid w:val="009F6B32"/>
    <w:rsid w:val="00A02886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C2138"/>
    <w:rsid w:val="00AC3C01"/>
    <w:rsid w:val="00AC591E"/>
    <w:rsid w:val="00AC63A0"/>
    <w:rsid w:val="00AC641F"/>
    <w:rsid w:val="00AD43A4"/>
    <w:rsid w:val="00AF376D"/>
    <w:rsid w:val="00B315E6"/>
    <w:rsid w:val="00B34194"/>
    <w:rsid w:val="00B4132A"/>
    <w:rsid w:val="00B54D64"/>
    <w:rsid w:val="00B6381E"/>
    <w:rsid w:val="00B66744"/>
    <w:rsid w:val="00B82ED3"/>
    <w:rsid w:val="00B9203C"/>
    <w:rsid w:val="00B93FC3"/>
    <w:rsid w:val="00BA6BC2"/>
    <w:rsid w:val="00BA7F76"/>
    <w:rsid w:val="00BB3F3F"/>
    <w:rsid w:val="00BC56C1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411A"/>
    <w:rsid w:val="00D12795"/>
    <w:rsid w:val="00D341A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D30B7"/>
    <w:rsid w:val="00DE734B"/>
    <w:rsid w:val="00DF0348"/>
    <w:rsid w:val="00E330A1"/>
    <w:rsid w:val="00E37C18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47A"/>
    <w:rsid w:val="00FC798E"/>
    <w:rsid w:val="0B2621C1"/>
    <w:rsid w:val="0FAD0AA8"/>
    <w:rsid w:val="197725C2"/>
    <w:rsid w:val="21D61D17"/>
    <w:rsid w:val="24DE7AC4"/>
    <w:rsid w:val="25582094"/>
    <w:rsid w:val="27BD155C"/>
    <w:rsid w:val="2B6E42C0"/>
    <w:rsid w:val="2B8C644B"/>
    <w:rsid w:val="31B616D4"/>
    <w:rsid w:val="34A55F9D"/>
    <w:rsid w:val="374427E3"/>
    <w:rsid w:val="3A105C66"/>
    <w:rsid w:val="3AC3717D"/>
    <w:rsid w:val="465D6E1C"/>
    <w:rsid w:val="470B7B8C"/>
    <w:rsid w:val="59B12B6A"/>
    <w:rsid w:val="6A6E23B2"/>
    <w:rsid w:val="6D4135AD"/>
    <w:rsid w:val="703A6FBE"/>
    <w:rsid w:val="740833A5"/>
    <w:rsid w:val="7739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D8965-F13B-4C73-AF25-50A0D1E3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159</Words>
  <Characters>911</Characters>
  <Application>Microsoft Office Word</Application>
  <DocSecurity>0</DocSecurity>
  <Lines>7</Lines>
  <Paragraphs>2</Paragraphs>
  <ScaleCrop>false</ScaleCrop>
  <Company>Lenovo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15</cp:revision>
  <cp:lastPrinted>2018-04-24T01:50:00Z</cp:lastPrinted>
  <dcterms:created xsi:type="dcterms:W3CDTF">2022-08-01T08:31:00Z</dcterms:created>
  <dcterms:modified xsi:type="dcterms:W3CDTF">2023-10-17T09:13:00Z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A3C2B4ADE22A43CBBBC8EA7E936F74E2</vt:lpwstr>
  </property>
</Properties>
</file>