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333" w:rsidRPr="00040333" w:rsidRDefault="00040333" w:rsidP="00040333">
      <w:pPr>
        <w:spacing w:line="400" w:lineRule="exact"/>
        <w:rPr>
          <w:rFonts w:asciiTheme="minorEastAsia" w:hAnsiTheme="minorEastAsia"/>
          <w:b/>
          <w:sz w:val="22"/>
          <w:szCs w:val="24"/>
        </w:rPr>
      </w:pPr>
      <w:r w:rsidRPr="00915551">
        <w:rPr>
          <w:rFonts w:asciiTheme="minorEastAsia" w:hAnsiTheme="minorEastAsia" w:hint="eastAsia"/>
          <w:b/>
          <w:sz w:val="22"/>
          <w:szCs w:val="24"/>
        </w:rPr>
        <w:t>证券代码：002042             证券简称：华孚时尚            公告编号：2018-</w:t>
      </w:r>
      <w:r w:rsidR="00915551">
        <w:rPr>
          <w:rFonts w:asciiTheme="minorEastAsia" w:hAnsiTheme="minorEastAsia" w:hint="eastAsia"/>
          <w:b/>
          <w:sz w:val="22"/>
          <w:szCs w:val="24"/>
        </w:rPr>
        <w:t>56</w:t>
      </w:r>
    </w:p>
    <w:p w:rsidR="00040333" w:rsidRPr="00040333" w:rsidRDefault="00040333" w:rsidP="00040333">
      <w:pPr>
        <w:spacing w:line="200" w:lineRule="exact"/>
        <w:ind w:firstLineChars="200" w:firstLine="422"/>
        <w:jc w:val="center"/>
        <w:rPr>
          <w:rFonts w:asciiTheme="minorEastAsia" w:hAnsiTheme="minorEastAsia"/>
          <w:b/>
          <w:szCs w:val="24"/>
        </w:rPr>
      </w:pPr>
    </w:p>
    <w:p w:rsidR="00040333" w:rsidRDefault="00040333" w:rsidP="009E2826">
      <w:pPr>
        <w:spacing w:beforeLines="50" w:before="156" w:afterLines="50" w:after="156" w:line="500" w:lineRule="exact"/>
        <w:jc w:val="center"/>
        <w:rPr>
          <w:rFonts w:asciiTheme="minorEastAsia" w:hAnsiTheme="minorEastAsia"/>
          <w:b/>
          <w:sz w:val="36"/>
          <w:szCs w:val="24"/>
        </w:rPr>
      </w:pPr>
      <w:r>
        <w:rPr>
          <w:rFonts w:asciiTheme="minorEastAsia" w:hAnsiTheme="minorEastAsia" w:hint="eastAsia"/>
          <w:b/>
          <w:sz w:val="36"/>
          <w:szCs w:val="24"/>
        </w:rPr>
        <w:t>华孚时尚股份有限公司</w:t>
      </w:r>
    </w:p>
    <w:p w:rsidR="00A8446E" w:rsidRPr="00A8446E" w:rsidRDefault="00A8446E" w:rsidP="00A8446E">
      <w:pPr>
        <w:widowControl/>
        <w:spacing w:line="360" w:lineRule="auto"/>
        <w:jc w:val="center"/>
        <w:rPr>
          <w:rFonts w:asciiTheme="minorEastAsia" w:hAnsiTheme="minorEastAsia"/>
          <w:b/>
          <w:sz w:val="36"/>
          <w:szCs w:val="24"/>
        </w:rPr>
      </w:pPr>
      <w:r w:rsidRPr="00A8446E">
        <w:rPr>
          <w:rFonts w:asciiTheme="minorEastAsia" w:hAnsiTheme="minorEastAsia" w:hint="eastAsia"/>
          <w:b/>
          <w:sz w:val="36"/>
          <w:szCs w:val="24"/>
        </w:rPr>
        <w:t>关于</w:t>
      </w:r>
      <w:r w:rsidR="004D7846">
        <w:rPr>
          <w:rFonts w:asciiTheme="minorEastAsia" w:hAnsiTheme="minorEastAsia" w:hint="eastAsia"/>
          <w:b/>
          <w:sz w:val="36"/>
          <w:szCs w:val="24"/>
        </w:rPr>
        <w:t>会计政策变更的</w:t>
      </w:r>
      <w:r w:rsidRPr="00A8446E">
        <w:rPr>
          <w:rFonts w:asciiTheme="minorEastAsia" w:hAnsiTheme="minorEastAsia" w:hint="eastAsia"/>
          <w:b/>
          <w:sz w:val="36"/>
          <w:szCs w:val="24"/>
        </w:rPr>
        <w:t>公告</w:t>
      </w:r>
    </w:p>
    <w:p w:rsidR="00A341CC" w:rsidRPr="00A341CC" w:rsidRDefault="00040333" w:rsidP="00A341CC">
      <w:pPr>
        <w:spacing w:line="200" w:lineRule="exact"/>
        <w:jc w:val="left"/>
        <w:rPr>
          <w:rFonts w:asciiTheme="minorEastAsia" w:hAnsiTheme="minorEastAsia" w:cs="宋体"/>
          <w:color w:val="000000"/>
          <w:kern w:val="0"/>
          <w:sz w:val="2"/>
          <w:szCs w:val="24"/>
        </w:rPr>
      </w:pPr>
      <w:r w:rsidRPr="00A341CC">
        <w:rPr>
          <w:rFonts w:asciiTheme="minorEastAsia" w:hAnsiTheme="minorEastAsia" w:cs="宋体"/>
          <w:color w:val="000000"/>
          <w:kern w:val="0"/>
          <w:sz w:val="2"/>
          <w:szCs w:val="21"/>
        </w:rPr>
        <w:t xml:space="preserve"> </w:t>
      </w:r>
      <w:r w:rsidR="00F235A2" w:rsidRPr="00A341CC">
        <w:rPr>
          <w:rFonts w:asciiTheme="minorEastAsia" w:hAnsiTheme="minorEastAsia" w:cs="宋体" w:hint="eastAsia"/>
          <w:color w:val="000000"/>
          <w:kern w:val="0"/>
          <w:sz w:val="2"/>
          <w:szCs w:val="21"/>
        </w:rPr>
        <w:t xml:space="preserve">   </w:t>
      </w:r>
      <w:r w:rsidR="00F235A2" w:rsidRPr="00A341CC">
        <w:rPr>
          <w:rFonts w:asciiTheme="minorEastAsia" w:hAnsiTheme="minorEastAsia" w:cs="宋体" w:hint="eastAsia"/>
          <w:color w:val="000000"/>
          <w:kern w:val="0"/>
          <w:sz w:val="2"/>
          <w:szCs w:val="24"/>
        </w:rPr>
        <w:t xml:space="preserve"> </w:t>
      </w:r>
    </w:p>
    <w:p w:rsidR="004A4A21" w:rsidRDefault="00040333" w:rsidP="00A341CC">
      <w:pPr>
        <w:spacing w:line="500" w:lineRule="exact"/>
        <w:ind w:firstLineChars="200" w:firstLine="480"/>
        <w:jc w:val="left"/>
        <w:rPr>
          <w:rFonts w:ascii="华文楷体" w:eastAsia="华文楷体" w:hAnsi="华文楷体" w:cs="宋体"/>
          <w:color w:val="000000"/>
          <w:kern w:val="0"/>
          <w:sz w:val="24"/>
          <w:szCs w:val="24"/>
        </w:rPr>
      </w:pPr>
      <w:r w:rsidRPr="004D7846">
        <w:rPr>
          <w:rFonts w:ascii="华文楷体" w:eastAsia="华文楷体" w:hAnsi="华文楷体" w:cs="宋体" w:hint="eastAsia"/>
          <w:color w:val="000000"/>
          <w:kern w:val="0"/>
          <w:sz w:val="24"/>
          <w:szCs w:val="24"/>
        </w:rPr>
        <w:t>本公司及董事会全体成员保证本公告内容的真实、准确和完整，没有虚假记载、误导性陈述或重大遗漏。</w:t>
      </w:r>
    </w:p>
    <w:p w:rsidR="004D7846" w:rsidRPr="004D7846" w:rsidRDefault="004D7846" w:rsidP="004D7846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</w:p>
    <w:p w:rsidR="004D7846" w:rsidRPr="004D7846" w:rsidRDefault="004D7846" w:rsidP="004D7846">
      <w:pPr>
        <w:autoSpaceDE w:val="0"/>
        <w:autoSpaceDN w:val="0"/>
        <w:adjustRightInd w:val="0"/>
        <w:spacing w:line="500" w:lineRule="exact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4D7846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华孚时尚股份有限公司（以下简称</w:t>
      </w:r>
      <w:r w:rsidRPr="004D7846">
        <w:rPr>
          <w:rFonts w:asciiTheme="minorEastAsia" w:hAnsiTheme="minorEastAsia" w:cs="宋体"/>
          <w:color w:val="000000"/>
          <w:kern w:val="0"/>
          <w:sz w:val="24"/>
          <w:szCs w:val="24"/>
        </w:rPr>
        <w:t>“</w:t>
      </w:r>
      <w:r w:rsidRPr="004D7846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公司</w:t>
      </w:r>
      <w:r w:rsidRPr="004D7846">
        <w:rPr>
          <w:rFonts w:asciiTheme="minorEastAsia" w:hAnsiTheme="minorEastAsia" w:cs="宋体"/>
          <w:color w:val="000000"/>
          <w:kern w:val="0"/>
          <w:sz w:val="24"/>
          <w:szCs w:val="24"/>
        </w:rPr>
        <w:t>”</w:t>
      </w:r>
      <w:r w:rsidRPr="004D7846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）于</w:t>
      </w:r>
      <w:r w:rsidRPr="004D7846">
        <w:rPr>
          <w:rFonts w:asciiTheme="minorEastAsia" w:hAnsiTheme="minorEastAsia" w:cs="宋体"/>
          <w:color w:val="000000"/>
          <w:kern w:val="0"/>
          <w:sz w:val="24"/>
          <w:szCs w:val="24"/>
        </w:rPr>
        <w:t>2018</w:t>
      </w:r>
      <w:r w:rsidRPr="004D7846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年</w:t>
      </w:r>
      <w:r w:rsidRPr="004D7846">
        <w:rPr>
          <w:rFonts w:asciiTheme="minorEastAsia" w:hAnsiTheme="minorEastAsia" w:cs="宋体"/>
          <w:color w:val="000000"/>
          <w:kern w:val="0"/>
          <w:sz w:val="24"/>
          <w:szCs w:val="24"/>
        </w:rPr>
        <w:t>10</w:t>
      </w:r>
      <w:r w:rsidRPr="004D7846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月</w:t>
      </w:r>
      <w:r w:rsidRPr="004D7846">
        <w:rPr>
          <w:rFonts w:asciiTheme="minorEastAsia" w:hAnsiTheme="minorEastAsia" w:cs="宋体"/>
          <w:color w:val="000000"/>
          <w:kern w:val="0"/>
          <w:sz w:val="24"/>
          <w:szCs w:val="24"/>
        </w:rPr>
        <w:t>2</w:t>
      </w:r>
      <w:r w:rsidRPr="004D7846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6日召开了</w:t>
      </w:r>
      <w:r w:rsidR="00050B29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公司第</w:t>
      </w:r>
      <w:r w:rsidRPr="004D7846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六届</w:t>
      </w:r>
      <w:r w:rsidR="00050B29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董事会第十二次会议</w:t>
      </w:r>
      <w:r w:rsidRPr="004D7846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及</w:t>
      </w:r>
      <w:r w:rsidR="00050B29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第六届监事会第二十一次会议，审议通过了</w:t>
      </w:r>
      <w:r w:rsidRPr="004D7846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《</w:t>
      </w:r>
      <w:r w:rsidR="00050B29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关于会计政策变更的议案》</w:t>
      </w:r>
      <w:r w:rsidRPr="004D7846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。本次会计政策变更无需提交股东大会审议，相关会计政策变更的具体情况如下：</w:t>
      </w:r>
      <w:r w:rsidRPr="004D7846">
        <w:rPr>
          <w:rFonts w:asciiTheme="minorEastAsia" w:hAnsiTheme="minorEastAsia" w:cs="宋体"/>
          <w:color w:val="000000"/>
          <w:kern w:val="0"/>
          <w:sz w:val="24"/>
          <w:szCs w:val="24"/>
        </w:rPr>
        <w:t xml:space="preserve"> </w:t>
      </w:r>
    </w:p>
    <w:p w:rsidR="004D7846" w:rsidRPr="004D7846" w:rsidRDefault="004D7846" w:rsidP="00050B29">
      <w:pPr>
        <w:autoSpaceDE w:val="0"/>
        <w:autoSpaceDN w:val="0"/>
        <w:adjustRightInd w:val="0"/>
        <w:spacing w:line="500" w:lineRule="exact"/>
        <w:ind w:firstLineChars="200" w:firstLine="482"/>
        <w:jc w:val="left"/>
        <w:rPr>
          <w:rFonts w:asciiTheme="minorEastAsia" w:hAnsiTheme="minorEastAsia" w:cs="宋体"/>
          <w:b/>
          <w:color w:val="000000"/>
          <w:kern w:val="0"/>
          <w:sz w:val="24"/>
          <w:szCs w:val="24"/>
        </w:rPr>
      </w:pPr>
      <w:r w:rsidRPr="004D7846">
        <w:rPr>
          <w:rFonts w:asciiTheme="minorEastAsia" w:hAnsiTheme="minorEastAsia" w:cs="宋体" w:hint="eastAsia"/>
          <w:b/>
          <w:color w:val="000000"/>
          <w:kern w:val="0"/>
          <w:sz w:val="24"/>
          <w:szCs w:val="24"/>
        </w:rPr>
        <w:t>一、本次会计政策变更概述</w:t>
      </w:r>
      <w:r w:rsidRPr="004D7846">
        <w:rPr>
          <w:rFonts w:asciiTheme="minorEastAsia" w:hAnsiTheme="minorEastAsia" w:cs="宋体"/>
          <w:b/>
          <w:color w:val="000000"/>
          <w:kern w:val="0"/>
          <w:sz w:val="24"/>
          <w:szCs w:val="24"/>
        </w:rPr>
        <w:t xml:space="preserve"> </w:t>
      </w:r>
    </w:p>
    <w:p w:rsidR="004D7846" w:rsidRPr="004D7846" w:rsidRDefault="004D7846" w:rsidP="004D7846">
      <w:pPr>
        <w:autoSpaceDE w:val="0"/>
        <w:autoSpaceDN w:val="0"/>
        <w:adjustRightInd w:val="0"/>
        <w:spacing w:line="500" w:lineRule="exact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4D7846">
        <w:rPr>
          <w:rFonts w:asciiTheme="minorEastAsia" w:hAnsiTheme="minorEastAsia" w:cs="宋体"/>
          <w:color w:val="000000"/>
          <w:kern w:val="0"/>
          <w:sz w:val="24"/>
          <w:szCs w:val="24"/>
        </w:rPr>
        <w:t>1</w:t>
      </w:r>
      <w:r w:rsidRPr="004D7846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、变更原因</w:t>
      </w:r>
      <w:r w:rsidRPr="004D7846">
        <w:rPr>
          <w:rFonts w:asciiTheme="minorEastAsia" w:hAnsiTheme="minorEastAsia" w:cs="宋体"/>
          <w:color w:val="000000"/>
          <w:kern w:val="0"/>
          <w:sz w:val="24"/>
          <w:szCs w:val="24"/>
        </w:rPr>
        <w:t xml:space="preserve"> </w:t>
      </w:r>
    </w:p>
    <w:p w:rsidR="004D7846" w:rsidRPr="004D7846" w:rsidRDefault="004D7846" w:rsidP="004D7846">
      <w:pPr>
        <w:autoSpaceDE w:val="0"/>
        <w:autoSpaceDN w:val="0"/>
        <w:adjustRightInd w:val="0"/>
        <w:spacing w:line="500" w:lineRule="exact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4D7846">
        <w:rPr>
          <w:rFonts w:asciiTheme="minorEastAsia" w:hAnsiTheme="minorEastAsia" w:cs="宋体"/>
          <w:color w:val="000000"/>
          <w:kern w:val="0"/>
          <w:sz w:val="24"/>
          <w:szCs w:val="24"/>
        </w:rPr>
        <w:t>2018</w:t>
      </w:r>
      <w:r w:rsidRPr="004D7846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年</w:t>
      </w:r>
      <w:r w:rsidRPr="004D7846">
        <w:rPr>
          <w:rFonts w:asciiTheme="minorEastAsia" w:hAnsiTheme="minorEastAsia" w:cs="宋体"/>
          <w:color w:val="000000"/>
          <w:kern w:val="0"/>
          <w:sz w:val="24"/>
          <w:szCs w:val="24"/>
        </w:rPr>
        <w:t>6</w:t>
      </w:r>
      <w:r w:rsidRPr="004D7846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月</w:t>
      </w:r>
      <w:r w:rsidRPr="004D7846">
        <w:rPr>
          <w:rFonts w:asciiTheme="minorEastAsia" w:hAnsiTheme="minorEastAsia" w:cs="宋体"/>
          <w:color w:val="000000"/>
          <w:kern w:val="0"/>
          <w:sz w:val="24"/>
          <w:szCs w:val="24"/>
        </w:rPr>
        <w:t>15</w:t>
      </w:r>
      <w:r w:rsidRPr="004D7846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日，财政部发布了《关于修订印发</w:t>
      </w:r>
      <w:r w:rsidRPr="004D7846">
        <w:rPr>
          <w:rFonts w:asciiTheme="minorEastAsia" w:hAnsiTheme="minorEastAsia" w:cs="宋体"/>
          <w:color w:val="000000"/>
          <w:kern w:val="0"/>
          <w:sz w:val="24"/>
          <w:szCs w:val="24"/>
        </w:rPr>
        <w:t>2018</w:t>
      </w:r>
      <w:r w:rsidRPr="004D7846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年度一般企业财务报表格式的通知》（财会</w:t>
      </w:r>
      <w:r w:rsidRPr="004D7846">
        <w:rPr>
          <w:rFonts w:asciiTheme="minorEastAsia" w:hAnsiTheme="minorEastAsia" w:cs="宋体"/>
          <w:color w:val="000000"/>
          <w:kern w:val="0"/>
          <w:sz w:val="24"/>
          <w:szCs w:val="24"/>
        </w:rPr>
        <w:t>[2018]15</w:t>
      </w:r>
      <w:r w:rsidRPr="004D7846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号），要求按照企业会计准则和通知要求编制</w:t>
      </w:r>
      <w:r w:rsidRPr="004D7846">
        <w:rPr>
          <w:rFonts w:asciiTheme="minorEastAsia" w:hAnsiTheme="minorEastAsia" w:cs="宋体"/>
          <w:color w:val="000000"/>
          <w:kern w:val="0"/>
          <w:sz w:val="24"/>
          <w:szCs w:val="24"/>
        </w:rPr>
        <w:t>2018</w:t>
      </w:r>
      <w:r w:rsidRPr="004D7846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年及以后期间的财务报表。</w:t>
      </w:r>
      <w:r w:rsidRPr="004D7846">
        <w:rPr>
          <w:rFonts w:asciiTheme="minorEastAsia" w:hAnsiTheme="minorEastAsia" w:cs="宋体"/>
          <w:color w:val="000000"/>
          <w:kern w:val="0"/>
          <w:sz w:val="24"/>
          <w:szCs w:val="24"/>
        </w:rPr>
        <w:t xml:space="preserve"> </w:t>
      </w:r>
    </w:p>
    <w:p w:rsidR="004D7846" w:rsidRPr="004D7846" w:rsidRDefault="004D7846" w:rsidP="004D7846">
      <w:pPr>
        <w:autoSpaceDE w:val="0"/>
        <w:autoSpaceDN w:val="0"/>
        <w:adjustRightInd w:val="0"/>
        <w:spacing w:line="500" w:lineRule="exact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4D7846">
        <w:rPr>
          <w:rFonts w:asciiTheme="minorEastAsia" w:hAnsiTheme="minorEastAsia" w:cs="宋体"/>
          <w:color w:val="000000"/>
          <w:kern w:val="0"/>
          <w:sz w:val="24"/>
          <w:szCs w:val="24"/>
        </w:rPr>
        <w:t>2</w:t>
      </w:r>
      <w:r w:rsidRPr="004D7846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、变更日期</w:t>
      </w:r>
      <w:r w:rsidRPr="004D7846">
        <w:rPr>
          <w:rFonts w:asciiTheme="minorEastAsia" w:hAnsiTheme="minorEastAsia" w:cs="宋体"/>
          <w:color w:val="000000"/>
          <w:kern w:val="0"/>
          <w:sz w:val="24"/>
          <w:szCs w:val="24"/>
        </w:rPr>
        <w:t xml:space="preserve"> </w:t>
      </w:r>
    </w:p>
    <w:p w:rsidR="004D7846" w:rsidRPr="004D7846" w:rsidRDefault="004D7846" w:rsidP="004D7846">
      <w:pPr>
        <w:autoSpaceDE w:val="0"/>
        <w:autoSpaceDN w:val="0"/>
        <w:adjustRightInd w:val="0"/>
        <w:spacing w:line="500" w:lineRule="exact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4D7846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根据规定</w:t>
      </w:r>
      <w:r w:rsidRPr="009C7442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，公司于以上文件规定的起始日开始执行上述企业会计准则。</w:t>
      </w:r>
      <w:r w:rsidRPr="004D7846">
        <w:rPr>
          <w:rFonts w:asciiTheme="minorEastAsia" w:hAnsiTheme="minorEastAsia" w:cs="宋体"/>
          <w:color w:val="000000"/>
          <w:kern w:val="0"/>
          <w:sz w:val="24"/>
          <w:szCs w:val="24"/>
        </w:rPr>
        <w:t xml:space="preserve"> </w:t>
      </w:r>
    </w:p>
    <w:p w:rsidR="004D7846" w:rsidRPr="004D7846" w:rsidRDefault="004D7846" w:rsidP="004D7846">
      <w:pPr>
        <w:autoSpaceDE w:val="0"/>
        <w:autoSpaceDN w:val="0"/>
        <w:adjustRightInd w:val="0"/>
        <w:spacing w:line="500" w:lineRule="exact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4D7846">
        <w:rPr>
          <w:rFonts w:asciiTheme="minorEastAsia" w:hAnsiTheme="minorEastAsia" w:cs="宋体"/>
          <w:color w:val="000000"/>
          <w:kern w:val="0"/>
          <w:sz w:val="24"/>
          <w:szCs w:val="24"/>
        </w:rPr>
        <w:t>3</w:t>
      </w:r>
      <w:r w:rsidRPr="004D7846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、变更前公司采用的会计政策</w:t>
      </w:r>
      <w:r w:rsidRPr="004D7846">
        <w:rPr>
          <w:rFonts w:asciiTheme="minorEastAsia" w:hAnsiTheme="minorEastAsia" w:cs="宋体"/>
          <w:color w:val="000000"/>
          <w:kern w:val="0"/>
          <w:sz w:val="24"/>
          <w:szCs w:val="24"/>
        </w:rPr>
        <w:t xml:space="preserve"> </w:t>
      </w:r>
    </w:p>
    <w:p w:rsidR="004D7846" w:rsidRPr="004D7846" w:rsidRDefault="004D7846" w:rsidP="004D7846">
      <w:pPr>
        <w:autoSpaceDE w:val="0"/>
        <w:autoSpaceDN w:val="0"/>
        <w:adjustRightInd w:val="0"/>
        <w:spacing w:line="500" w:lineRule="exact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4D7846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本次变更前财务报表格式执行财政部《关于修订印发一般企业财务报表格式的通知》财会</w:t>
      </w:r>
      <w:r w:rsidRPr="004D7846">
        <w:rPr>
          <w:rFonts w:asciiTheme="minorEastAsia" w:hAnsiTheme="minorEastAsia" w:cs="宋体"/>
          <w:color w:val="000000"/>
          <w:kern w:val="0"/>
          <w:sz w:val="24"/>
          <w:szCs w:val="24"/>
        </w:rPr>
        <w:t>[2017]30</w:t>
      </w:r>
      <w:r w:rsidRPr="004D7846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号相关规定。</w:t>
      </w:r>
      <w:r w:rsidRPr="004D7846">
        <w:rPr>
          <w:rFonts w:asciiTheme="minorEastAsia" w:hAnsiTheme="minorEastAsia" w:cs="宋体"/>
          <w:color w:val="000000"/>
          <w:kern w:val="0"/>
          <w:sz w:val="24"/>
          <w:szCs w:val="24"/>
        </w:rPr>
        <w:t xml:space="preserve"> </w:t>
      </w:r>
    </w:p>
    <w:p w:rsidR="004D7846" w:rsidRPr="004D7846" w:rsidRDefault="004D7846" w:rsidP="004D7846">
      <w:pPr>
        <w:autoSpaceDE w:val="0"/>
        <w:autoSpaceDN w:val="0"/>
        <w:adjustRightInd w:val="0"/>
        <w:spacing w:line="500" w:lineRule="exact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4D7846">
        <w:rPr>
          <w:rFonts w:asciiTheme="minorEastAsia" w:hAnsiTheme="minorEastAsia" w:cs="宋体"/>
          <w:color w:val="000000"/>
          <w:kern w:val="0"/>
          <w:sz w:val="24"/>
          <w:szCs w:val="24"/>
        </w:rPr>
        <w:t>4</w:t>
      </w:r>
      <w:r w:rsidRPr="004D7846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、变更后公司采用的会计政策</w:t>
      </w:r>
      <w:r w:rsidRPr="004D7846">
        <w:rPr>
          <w:rFonts w:asciiTheme="minorEastAsia" w:hAnsiTheme="minorEastAsia" w:cs="宋体"/>
          <w:color w:val="000000"/>
          <w:kern w:val="0"/>
          <w:sz w:val="24"/>
          <w:szCs w:val="24"/>
        </w:rPr>
        <w:t xml:space="preserve"> </w:t>
      </w:r>
    </w:p>
    <w:p w:rsidR="004D7846" w:rsidRPr="004D7846" w:rsidRDefault="004D7846" w:rsidP="004D7846">
      <w:pPr>
        <w:autoSpaceDE w:val="0"/>
        <w:autoSpaceDN w:val="0"/>
        <w:adjustRightInd w:val="0"/>
        <w:spacing w:line="500" w:lineRule="exact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4D7846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本次变更后，财务报表格式执行财政部《关于修订印发</w:t>
      </w:r>
      <w:r w:rsidRPr="004D7846">
        <w:rPr>
          <w:rFonts w:asciiTheme="minorEastAsia" w:hAnsiTheme="minorEastAsia" w:cs="宋体"/>
          <w:color w:val="000000"/>
          <w:kern w:val="0"/>
          <w:sz w:val="24"/>
          <w:szCs w:val="24"/>
        </w:rPr>
        <w:t>2018</w:t>
      </w:r>
      <w:r w:rsidRPr="004D7846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年度一般企业财务报表格式的通知》（财会〔</w:t>
      </w:r>
      <w:r w:rsidRPr="004D7846">
        <w:rPr>
          <w:rFonts w:asciiTheme="minorEastAsia" w:hAnsiTheme="minorEastAsia" w:cs="宋体"/>
          <w:color w:val="000000"/>
          <w:kern w:val="0"/>
          <w:sz w:val="24"/>
          <w:szCs w:val="24"/>
        </w:rPr>
        <w:t>2018</w:t>
      </w:r>
      <w:r w:rsidRPr="004D7846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〕</w:t>
      </w:r>
      <w:r w:rsidRPr="004D7846">
        <w:rPr>
          <w:rFonts w:asciiTheme="minorEastAsia" w:hAnsiTheme="minorEastAsia" w:cs="宋体"/>
          <w:color w:val="000000"/>
          <w:kern w:val="0"/>
          <w:sz w:val="24"/>
          <w:szCs w:val="24"/>
        </w:rPr>
        <w:t>15</w:t>
      </w:r>
      <w:r w:rsidRPr="004D7846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号）相关规定。</w:t>
      </w:r>
      <w:r w:rsidRPr="004D7846">
        <w:rPr>
          <w:rFonts w:asciiTheme="minorEastAsia" w:hAnsiTheme="minorEastAsia" w:cs="宋体"/>
          <w:color w:val="000000"/>
          <w:kern w:val="0"/>
          <w:sz w:val="24"/>
          <w:szCs w:val="24"/>
        </w:rPr>
        <w:t xml:space="preserve"> </w:t>
      </w:r>
    </w:p>
    <w:p w:rsidR="00A10DFF" w:rsidRDefault="004D7846" w:rsidP="00A10DFF">
      <w:pPr>
        <w:autoSpaceDE w:val="0"/>
        <w:autoSpaceDN w:val="0"/>
        <w:adjustRightInd w:val="0"/>
        <w:spacing w:line="500" w:lineRule="exact"/>
        <w:ind w:firstLineChars="200" w:firstLine="482"/>
        <w:jc w:val="left"/>
        <w:rPr>
          <w:rFonts w:asciiTheme="minorEastAsia" w:hAnsiTheme="minorEastAsia" w:cs="宋体"/>
          <w:b/>
          <w:color w:val="000000"/>
          <w:kern w:val="0"/>
          <w:sz w:val="24"/>
          <w:szCs w:val="24"/>
        </w:rPr>
      </w:pPr>
      <w:r w:rsidRPr="004D7846">
        <w:rPr>
          <w:rFonts w:asciiTheme="minorEastAsia" w:hAnsiTheme="minorEastAsia" w:cs="宋体" w:hint="eastAsia"/>
          <w:b/>
          <w:color w:val="000000"/>
          <w:kern w:val="0"/>
          <w:sz w:val="24"/>
          <w:szCs w:val="24"/>
        </w:rPr>
        <w:t>二、本次会计政策变更对公司的影响</w:t>
      </w:r>
      <w:r w:rsidRPr="004D7846">
        <w:rPr>
          <w:rFonts w:asciiTheme="minorEastAsia" w:hAnsiTheme="minorEastAsia" w:cs="宋体"/>
          <w:b/>
          <w:color w:val="000000"/>
          <w:kern w:val="0"/>
          <w:sz w:val="24"/>
          <w:szCs w:val="24"/>
        </w:rPr>
        <w:t xml:space="preserve"> </w:t>
      </w:r>
    </w:p>
    <w:p w:rsidR="00050B29" w:rsidRPr="00A10DFF" w:rsidRDefault="00050B29" w:rsidP="00A10DFF">
      <w:pPr>
        <w:autoSpaceDE w:val="0"/>
        <w:autoSpaceDN w:val="0"/>
        <w:adjustRightInd w:val="0"/>
        <w:spacing w:line="500" w:lineRule="exact"/>
        <w:ind w:firstLineChars="200" w:firstLine="480"/>
        <w:jc w:val="left"/>
        <w:rPr>
          <w:rFonts w:asciiTheme="minorEastAsia" w:hAnsiTheme="minorEastAsia" w:cs="宋体"/>
          <w:b/>
          <w:color w:val="000000"/>
          <w:kern w:val="0"/>
          <w:sz w:val="24"/>
          <w:szCs w:val="24"/>
        </w:rPr>
      </w:pPr>
      <w:r w:rsidRPr="00050B29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根据财政部《关于修订印发2018年度一般企业财务报表格式的通知》（财会[2018]15号）的要求，公司调整以下财务报表的列报，</w:t>
      </w:r>
      <w:r w:rsidRPr="009C7442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并对可比会计期间的比较</w:t>
      </w:r>
      <w:r w:rsidRPr="009C7442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lastRenderedPageBreak/>
        <w:t>数据相应进行调整：</w:t>
      </w:r>
    </w:p>
    <w:p w:rsidR="00050B29" w:rsidRPr="00050B29" w:rsidRDefault="00050B29" w:rsidP="00050B29">
      <w:pPr>
        <w:widowControl/>
        <w:shd w:val="clear" w:color="auto" w:fill="FFFFFF"/>
        <w:spacing w:line="500" w:lineRule="exact"/>
        <w:ind w:firstLine="482"/>
        <w:jc w:val="left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 w:rsidRPr="00050B29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1、原“应收票据”和“应收账款”项目合并计入新增的“应收票据及应收账款”项目；</w:t>
      </w:r>
    </w:p>
    <w:p w:rsidR="00050B29" w:rsidRPr="00050B29" w:rsidRDefault="00050B29" w:rsidP="00050B29">
      <w:pPr>
        <w:widowControl/>
        <w:shd w:val="clear" w:color="auto" w:fill="FFFFFF"/>
        <w:spacing w:line="500" w:lineRule="exact"/>
        <w:ind w:firstLine="482"/>
        <w:jc w:val="left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 w:rsidRPr="00050B29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2、原“应收利息”、“应收股利”和“其他应收款”项目合并计入“其他应收款”项目；</w:t>
      </w:r>
    </w:p>
    <w:p w:rsidR="00050B29" w:rsidRPr="00050B29" w:rsidRDefault="00050B29" w:rsidP="00050B29">
      <w:pPr>
        <w:widowControl/>
        <w:shd w:val="clear" w:color="auto" w:fill="FFFFFF"/>
        <w:spacing w:line="500" w:lineRule="exact"/>
        <w:ind w:firstLine="482"/>
        <w:jc w:val="left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 w:rsidRPr="00050B29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3、原“固定资产清理”和“固定资产”项目合并计入“固定资产”项目；</w:t>
      </w:r>
    </w:p>
    <w:p w:rsidR="00050B29" w:rsidRPr="00050B29" w:rsidRDefault="00050B29" w:rsidP="00050B29">
      <w:pPr>
        <w:widowControl/>
        <w:shd w:val="clear" w:color="auto" w:fill="FFFFFF"/>
        <w:spacing w:line="500" w:lineRule="exact"/>
        <w:ind w:firstLine="482"/>
        <w:jc w:val="left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 w:rsidRPr="00050B29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4、“工程物资”项目归并至“在建工程”项目；</w:t>
      </w:r>
    </w:p>
    <w:p w:rsidR="00050B29" w:rsidRPr="00050B29" w:rsidRDefault="00050B29" w:rsidP="00050B29">
      <w:pPr>
        <w:widowControl/>
        <w:shd w:val="clear" w:color="auto" w:fill="FFFFFF"/>
        <w:spacing w:line="500" w:lineRule="exact"/>
        <w:ind w:firstLine="482"/>
        <w:jc w:val="left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 w:rsidRPr="00050B29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5、原“应付票据”和“应付账款”项目合并计入新增的“应付票据及应付账款”项目；</w:t>
      </w:r>
    </w:p>
    <w:p w:rsidR="00050B29" w:rsidRPr="00050B29" w:rsidRDefault="00050B29" w:rsidP="00050B29">
      <w:pPr>
        <w:widowControl/>
        <w:shd w:val="clear" w:color="auto" w:fill="FFFFFF"/>
        <w:spacing w:line="500" w:lineRule="exact"/>
        <w:ind w:firstLine="482"/>
        <w:jc w:val="left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 w:rsidRPr="00050B29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6、原“应付利息”、“应付股利”和“其他应付款”项目合并计入“其他应付款”项目；</w:t>
      </w:r>
    </w:p>
    <w:p w:rsidR="00050B29" w:rsidRPr="00050B29" w:rsidRDefault="00050B29" w:rsidP="00050B29">
      <w:pPr>
        <w:widowControl/>
        <w:shd w:val="clear" w:color="auto" w:fill="FFFFFF"/>
        <w:spacing w:line="500" w:lineRule="exact"/>
        <w:ind w:firstLine="482"/>
        <w:jc w:val="left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 w:rsidRPr="00050B29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7、“专项应付款”项目归并至“长期应付款”项目；</w:t>
      </w:r>
    </w:p>
    <w:p w:rsidR="00050B29" w:rsidRPr="00050B29" w:rsidRDefault="00050B29" w:rsidP="00050B29">
      <w:pPr>
        <w:widowControl/>
        <w:shd w:val="clear" w:color="auto" w:fill="FFFFFF"/>
        <w:spacing w:line="500" w:lineRule="exact"/>
        <w:ind w:firstLine="482"/>
        <w:jc w:val="left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 w:rsidRPr="00050B29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8、新增“研发费用”项目，原计入“管理费用”项目的研发费用单独列示为“研发费用”项目；</w:t>
      </w:r>
    </w:p>
    <w:p w:rsidR="00050B29" w:rsidRPr="00050B29" w:rsidRDefault="00050B29" w:rsidP="00050B29">
      <w:pPr>
        <w:widowControl/>
        <w:shd w:val="clear" w:color="auto" w:fill="FFFFFF"/>
        <w:spacing w:line="500" w:lineRule="exact"/>
        <w:ind w:firstLine="482"/>
        <w:jc w:val="left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 w:rsidRPr="00050B29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9、在“财务费用”项目下列示“利息费用”和“利息收入”明细项目。</w:t>
      </w:r>
    </w:p>
    <w:p w:rsidR="00050B29" w:rsidRPr="00050B29" w:rsidRDefault="00050B29" w:rsidP="00050B29">
      <w:pPr>
        <w:widowControl/>
        <w:shd w:val="clear" w:color="auto" w:fill="FFFFFF"/>
        <w:spacing w:line="500" w:lineRule="exact"/>
        <w:ind w:firstLine="482"/>
        <w:jc w:val="left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 w:rsidRPr="00050B29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除上述项目变动影响外，本次会计政策变更不涉及对公司以前年度的追溯调整。本次会计政策变更不会对当期和会计政策变更之前公司的总资产、负债总额、净资产及净利润产生任何影响。</w:t>
      </w:r>
    </w:p>
    <w:p w:rsidR="004D7846" w:rsidRPr="00050B29" w:rsidRDefault="004D7846" w:rsidP="00050B29">
      <w:pPr>
        <w:autoSpaceDE w:val="0"/>
        <w:autoSpaceDN w:val="0"/>
        <w:adjustRightInd w:val="0"/>
        <w:spacing w:line="500" w:lineRule="exact"/>
        <w:ind w:firstLineChars="200" w:firstLine="482"/>
        <w:jc w:val="left"/>
        <w:rPr>
          <w:rFonts w:asciiTheme="minorEastAsia" w:hAnsiTheme="minorEastAsia" w:cs="宋体"/>
          <w:b/>
          <w:color w:val="000000"/>
          <w:kern w:val="0"/>
          <w:sz w:val="24"/>
          <w:szCs w:val="24"/>
        </w:rPr>
      </w:pPr>
      <w:r w:rsidRPr="004D7846">
        <w:rPr>
          <w:rFonts w:asciiTheme="minorEastAsia" w:hAnsiTheme="minorEastAsia" w:cs="宋体" w:hint="eastAsia"/>
          <w:b/>
          <w:color w:val="000000"/>
          <w:kern w:val="0"/>
          <w:sz w:val="24"/>
          <w:szCs w:val="24"/>
        </w:rPr>
        <w:t>三、董事会关于本次会计政策变更合理性的说明</w:t>
      </w:r>
      <w:r w:rsidRPr="004D7846">
        <w:rPr>
          <w:rFonts w:asciiTheme="minorEastAsia" w:hAnsiTheme="minorEastAsia" w:cs="宋体"/>
          <w:b/>
          <w:color w:val="000000"/>
          <w:kern w:val="0"/>
          <w:sz w:val="24"/>
          <w:szCs w:val="24"/>
        </w:rPr>
        <w:t xml:space="preserve"> </w:t>
      </w:r>
    </w:p>
    <w:p w:rsidR="004D7846" w:rsidRPr="004D7846" w:rsidRDefault="004D7846" w:rsidP="004D7846">
      <w:pPr>
        <w:autoSpaceDE w:val="0"/>
        <w:autoSpaceDN w:val="0"/>
        <w:adjustRightInd w:val="0"/>
        <w:spacing w:line="500" w:lineRule="exact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4D7846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 xml:space="preserve">公司本次会计政策变更是根据财政部《关于修订印发2018年度一般企业财务报表格式的通知》（财会〔2018〕15号）的相关规定进行的调整，变更后的会计政策能够更加客观、公允地反映公司的财务状况和经营成果，符合公司的实际情况，不存在损害公司及股东利益的情形。 </w:t>
      </w:r>
    </w:p>
    <w:p w:rsidR="004D7846" w:rsidRPr="00050B29" w:rsidRDefault="004D7846" w:rsidP="00050B29">
      <w:pPr>
        <w:autoSpaceDE w:val="0"/>
        <w:autoSpaceDN w:val="0"/>
        <w:adjustRightInd w:val="0"/>
        <w:spacing w:line="500" w:lineRule="exact"/>
        <w:ind w:firstLineChars="200" w:firstLine="482"/>
        <w:jc w:val="left"/>
        <w:rPr>
          <w:rFonts w:asciiTheme="minorEastAsia" w:hAnsiTheme="minorEastAsia" w:cs="宋体"/>
          <w:b/>
          <w:color w:val="000000"/>
          <w:kern w:val="0"/>
          <w:sz w:val="24"/>
          <w:szCs w:val="24"/>
        </w:rPr>
      </w:pPr>
      <w:r w:rsidRPr="00050B29">
        <w:rPr>
          <w:rFonts w:asciiTheme="minorEastAsia" w:hAnsiTheme="minorEastAsia" w:cs="宋体" w:hint="eastAsia"/>
          <w:b/>
          <w:color w:val="000000"/>
          <w:kern w:val="0"/>
          <w:sz w:val="24"/>
          <w:szCs w:val="24"/>
        </w:rPr>
        <w:t xml:space="preserve">四、独立董事意见 </w:t>
      </w:r>
    </w:p>
    <w:p w:rsidR="004D7846" w:rsidRPr="004D7846" w:rsidRDefault="004D7846" w:rsidP="004D7846">
      <w:pPr>
        <w:autoSpaceDE w:val="0"/>
        <w:autoSpaceDN w:val="0"/>
        <w:adjustRightInd w:val="0"/>
        <w:spacing w:line="500" w:lineRule="exact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4D7846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公司本次会计政策变更是根据财政部《关于修订印发2018年度一般企业财务报表格式的通知》（财会〔2018〕15号）的要求，对财务报表格式进行的相应变更，符合《企业会计准则》、《深圳证券交易所中小企业板上市公司规范运作指</w:t>
      </w:r>
      <w:r w:rsidRPr="004D7846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lastRenderedPageBreak/>
        <w:t>引》的相关规定。本次会计政策</w:t>
      </w:r>
      <w:proofErr w:type="gramStart"/>
      <w:r w:rsidRPr="004D7846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变更仅</w:t>
      </w:r>
      <w:proofErr w:type="gramEnd"/>
      <w:r w:rsidRPr="004D7846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 xml:space="preserve">对财务报表项目列示产生影响，不会对当期及会计政策变更之前公司财务状况、经营成果产生影响。执行变更后的会计政策能够客观、公允地反映公司的财务状况和经营成果，不存在损害公司及股东利益，特别是中小股东利益的情形。本次会计政策变更的审批程序，符合相关法律、法规、规范性文件和《公司章程》的规定。我们同意本次会计政策变更。 </w:t>
      </w:r>
    </w:p>
    <w:p w:rsidR="004D7846" w:rsidRPr="00050B29" w:rsidRDefault="004D7846" w:rsidP="00050B29">
      <w:pPr>
        <w:autoSpaceDE w:val="0"/>
        <w:autoSpaceDN w:val="0"/>
        <w:adjustRightInd w:val="0"/>
        <w:spacing w:line="500" w:lineRule="exact"/>
        <w:ind w:firstLineChars="200" w:firstLine="482"/>
        <w:jc w:val="left"/>
        <w:rPr>
          <w:rFonts w:asciiTheme="minorEastAsia" w:hAnsiTheme="minorEastAsia" w:cs="宋体"/>
          <w:b/>
          <w:color w:val="000000"/>
          <w:kern w:val="0"/>
          <w:sz w:val="24"/>
          <w:szCs w:val="24"/>
        </w:rPr>
      </w:pPr>
      <w:r w:rsidRPr="00050B29">
        <w:rPr>
          <w:rFonts w:asciiTheme="minorEastAsia" w:hAnsiTheme="minorEastAsia" w:cs="宋体" w:hint="eastAsia"/>
          <w:b/>
          <w:color w:val="000000"/>
          <w:kern w:val="0"/>
          <w:sz w:val="24"/>
          <w:szCs w:val="24"/>
        </w:rPr>
        <w:t xml:space="preserve">五、监事会意见 </w:t>
      </w:r>
    </w:p>
    <w:p w:rsidR="004D7846" w:rsidRPr="004D7846" w:rsidRDefault="004D7846" w:rsidP="004D7846">
      <w:pPr>
        <w:autoSpaceDE w:val="0"/>
        <w:autoSpaceDN w:val="0"/>
        <w:adjustRightInd w:val="0"/>
        <w:spacing w:line="500" w:lineRule="exact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4D7846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 xml:space="preserve">公司本次会计政策变更是根据财政部《关于修订印发2018年度一般企业财务报表格式的通知》（财会〔2018〕15号）的相关规定进行的合理变更，符合《企业会计准则》及相关法律、法规的规定。本次会计政策变更不会对当期及会计政策变更之前公司财务状况、经营成果产生影响。本次会计政策变更的决策程序符合有关法律、法规、规范性文件和《公司章程》的规定。不存在损害公司及股东利益的情形。监事会同意公司本次会计政策变更。 </w:t>
      </w:r>
    </w:p>
    <w:p w:rsidR="008F08C6" w:rsidRPr="008F08C6" w:rsidRDefault="008F08C6" w:rsidP="008F08C6">
      <w:pPr>
        <w:autoSpaceDE w:val="0"/>
        <w:autoSpaceDN w:val="0"/>
        <w:adjustRightInd w:val="0"/>
        <w:spacing w:line="500" w:lineRule="exact"/>
        <w:ind w:firstLineChars="200" w:firstLine="482"/>
        <w:jc w:val="left"/>
        <w:rPr>
          <w:rFonts w:asciiTheme="minorEastAsia" w:hAnsiTheme="minorEastAsia" w:cs="宋体"/>
          <w:b/>
          <w:color w:val="000000"/>
          <w:kern w:val="0"/>
          <w:sz w:val="24"/>
          <w:szCs w:val="24"/>
        </w:rPr>
      </w:pPr>
      <w:r w:rsidRPr="008F08C6">
        <w:rPr>
          <w:rFonts w:asciiTheme="minorEastAsia" w:hAnsiTheme="minorEastAsia" w:cs="宋体" w:hint="eastAsia"/>
          <w:b/>
          <w:color w:val="000000"/>
          <w:kern w:val="0"/>
          <w:sz w:val="24"/>
          <w:szCs w:val="24"/>
        </w:rPr>
        <w:t>六、备查文件</w:t>
      </w:r>
    </w:p>
    <w:p w:rsidR="008F08C6" w:rsidRDefault="008F08C6" w:rsidP="004D7846">
      <w:pPr>
        <w:autoSpaceDE w:val="0"/>
        <w:autoSpaceDN w:val="0"/>
        <w:adjustRightInd w:val="0"/>
        <w:spacing w:line="500" w:lineRule="exact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1、华孚时尚股份有限公司第六届董事会第十二次会议决议；</w:t>
      </w:r>
    </w:p>
    <w:p w:rsidR="008F08C6" w:rsidRDefault="008F08C6" w:rsidP="004D7846">
      <w:pPr>
        <w:autoSpaceDE w:val="0"/>
        <w:autoSpaceDN w:val="0"/>
        <w:adjustRightInd w:val="0"/>
        <w:spacing w:line="500" w:lineRule="exact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2、华孚时尚股份有限公司第六届监事会第二十一次会议决议；</w:t>
      </w:r>
    </w:p>
    <w:p w:rsidR="008F08C6" w:rsidRPr="008F08C6" w:rsidRDefault="008F08C6" w:rsidP="004D7846">
      <w:pPr>
        <w:autoSpaceDE w:val="0"/>
        <w:autoSpaceDN w:val="0"/>
        <w:adjustRightInd w:val="0"/>
        <w:spacing w:line="500" w:lineRule="exact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3、华孚时尚股份有限公司独立董事关于公司</w:t>
      </w:r>
      <w:r w:rsidR="00313BDB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第六届董事会第十二次会议相关事项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的独立意见。</w:t>
      </w:r>
    </w:p>
    <w:p w:rsidR="008F08C6" w:rsidRDefault="008F08C6" w:rsidP="004D7846">
      <w:pPr>
        <w:autoSpaceDE w:val="0"/>
        <w:autoSpaceDN w:val="0"/>
        <w:adjustRightInd w:val="0"/>
        <w:spacing w:line="500" w:lineRule="exact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</w:p>
    <w:p w:rsidR="004D7846" w:rsidRPr="004D7846" w:rsidRDefault="004D7846" w:rsidP="004D7846">
      <w:pPr>
        <w:autoSpaceDE w:val="0"/>
        <w:autoSpaceDN w:val="0"/>
        <w:adjustRightInd w:val="0"/>
        <w:spacing w:line="500" w:lineRule="exact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4D7846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 xml:space="preserve">特此公告。 </w:t>
      </w:r>
    </w:p>
    <w:p w:rsidR="004D7846" w:rsidRPr="004D7846" w:rsidRDefault="004D7846" w:rsidP="008F08C6">
      <w:pPr>
        <w:autoSpaceDE w:val="0"/>
        <w:autoSpaceDN w:val="0"/>
        <w:adjustRightInd w:val="0"/>
        <w:spacing w:line="500" w:lineRule="exact"/>
        <w:ind w:firstLineChars="200" w:firstLine="480"/>
        <w:jc w:val="righ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4D7846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 xml:space="preserve">华孚时尚股份有限公司董事会 </w:t>
      </w:r>
    </w:p>
    <w:p w:rsidR="004D7846" w:rsidRPr="004D7846" w:rsidRDefault="008F08C6" w:rsidP="008F08C6">
      <w:pPr>
        <w:autoSpaceDE w:val="0"/>
        <w:autoSpaceDN w:val="0"/>
        <w:adjustRightInd w:val="0"/>
        <w:spacing w:line="500" w:lineRule="exact"/>
        <w:ind w:firstLineChars="200" w:firstLine="480"/>
        <w:jc w:val="righ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二〇一八</w:t>
      </w:r>
      <w:bookmarkStart w:id="0" w:name="_GoBack"/>
      <w:bookmarkEnd w:id="0"/>
      <w:r w:rsidR="004D7846" w:rsidRPr="004D7846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年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十</w:t>
      </w:r>
      <w:r w:rsidR="004D7846" w:rsidRPr="004D7846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月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二十九</w:t>
      </w:r>
      <w:r w:rsidR="004D7846" w:rsidRPr="004D7846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日</w:t>
      </w:r>
    </w:p>
    <w:sectPr w:rsidR="004D7846" w:rsidRPr="004D78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0CC1" w:rsidRDefault="00580CC1" w:rsidP="00040333">
      <w:r>
        <w:separator/>
      </w:r>
    </w:p>
  </w:endnote>
  <w:endnote w:type="continuationSeparator" w:id="0">
    <w:p w:rsidR="00580CC1" w:rsidRDefault="00580CC1" w:rsidP="000403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0CC1" w:rsidRDefault="00580CC1" w:rsidP="00040333">
      <w:r>
        <w:separator/>
      </w:r>
    </w:p>
  </w:footnote>
  <w:footnote w:type="continuationSeparator" w:id="0">
    <w:p w:rsidR="00580CC1" w:rsidRDefault="00580CC1" w:rsidP="000403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6B5DBA"/>
    <w:multiLevelType w:val="hybridMultilevel"/>
    <w:tmpl w:val="D3E6DBB8"/>
    <w:lvl w:ilvl="0" w:tplc="06A0775E">
      <w:start w:val="1"/>
      <w:numFmt w:val="japaneseCounting"/>
      <w:lvlText w:val="%1、"/>
      <w:lvlJc w:val="left"/>
      <w:pPr>
        <w:ind w:left="982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12" w:hanging="420"/>
      </w:pPr>
    </w:lvl>
    <w:lvl w:ilvl="2" w:tplc="0409001B" w:tentative="1">
      <w:start w:val="1"/>
      <w:numFmt w:val="lowerRoman"/>
      <w:lvlText w:val="%3."/>
      <w:lvlJc w:val="right"/>
      <w:pPr>
        <w:ind w:left="1732" w:hanging="420"/>
      </w:pPr>
    </w:lvl>
    <w:lvl w:ilvl="3" w:tplc="0409000F" w:tentative="1">
      <w:start w:val="1"/>
      <w:numFmt w:val="decimal"/>
      <w:lvlText w:val="%4."/>
      <w:lvlJc w:val="left"/>
      <w:pPr>
        <w:ind w:left="2152" w:hanging="420"/>
      </w:pPr>
    </w:lvl>
    <w:lvl w:ilvl="4" w:tplc="04090019" w:tentative="1">
      <w:start w:val="1"/>
      <w:numFmt w:val="lowerLetter"/>
      <w:lvlText w:val="%5)"/>
      <w:lvlJc w:val="left"/>
      <w:pPr>
        <w:ind w:left="2572" w:hanging="420"/>
      </w:pPr>
    </w:lvl>
    <w:lvl w:ilvl="5" w:tplc="0409001B" w:tentative="1">
      <w:start w:val="1"/>
      <w:numFmt w:val="lowerRoman"/>
      <w:lvlText w:val="%6."/>
      <w:lvlJc w:val="right"/>
      <w:pPr>
        <w:ind w:left="2992" w:hanging="420"/>
      </w:pPr>
    </w:lvl>
    <w:lvl w:ilvl="6" w:tplc="0409000F" w:tentative="1">
      <w:start w:val="1"/>
      <w:numFmt w:val="decimal"/>
      <w:lvlText w:val="%7."/>
      <w:lvlJc w:val="left"/>
      <w:pPr>
        <w:ind w:left="3412" w:hanging="420"/>
      </w:pPr>
    </w:lvl>
    <w:lvl w:ilvl="7" w:tplc="04090019" w:tentative="1">
      <w:start w:val="1"/>
      <w:numFmt w:val="lowerLetter"/>
      <w:lvlText w:val="%8)"/>
      <w:lvlJc w:val="left"/>
      <w:pPr>
        <w:ind w:left="3832" w:hanging="420"/>
      </w:pPr>
    </w:lvl>
    <w:lvl w:ilvl="8" w:tplc="0409001B" w:tentative="1">
      <w:start w:val="1"/>
      <w:numFmt w:val="lowerRoman"/>
      <w:lvlText w:val="%9."/>
      <w:lvlJc w:val="right"/>
      <w:pPr>
        <w:ind w:left="425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D2F"/>
    <w:rsid w:val="00004B4D"/>
    <w:rsid w:val="0001732B"/>
    <w:rsid w:val="0003027C"/>
    <w:rsid w:val="0003141D"/>
    <w:rsid w:val="000327E5"/>
    <w:rsid w:val="00035D6F"/>
    <w:rsid w:val="00035F5C"/>
    <w:rsid w:val="00040333"/>
    <w:rsid w:val="00050B29"/>
    <w:rsid w:val="000520A5"/>
    <w:rsid w:val="00056230"/>
    <w:rsid w:val="0006532B"/>
    <w:rsid w:val="00092B06"/>
    <w:rsid w:val="00093A9B"/>
    <w:rsid w:val="00096784"/>
    <w:rsid w:val="000A4554"/>
    <w:rsid w:val="000A7109"/>
    <w:rsid w:val="000B2C90"/>
    <w:rsid w:val="000C4A09"/>
    <w:rsid w:val="000E4E1C"/>
    <w:rsid w:val="000E5299"/>
    <w:rsid w:val="000F35DF"/>
    <w:rsid w:val="000F4938"/>
    <w:rsid w:val="000F5A52"/>
    <w:rsid w:val="00100B06"/>
    <w:rsid w:val="0011211F"/>
    <w:rsid w:val="0011457E"/>
    <w:rsid w:val="00121E19"/>
    <w:rsid w:val="001225D4"/>
    <w:rsid w:val="00127685"/>
    <w:rsid w:val="00135EE4"/>
    <w:rsid w:val="00145016"/>
    <w:rsid w:val="0015258A"/>
    <w:rsid w:val="0015306A"/>
    <w:rsid w:val="00153EB7"/>
    <w:rsid w:val="00160741"/>
    <w:rsid w:val="00165112"/>
    <w:rsid w:val="00170D91"/>
    <w:rsid w:val="001875BD"/>
    <w:rsid w:val="001933F4"/>
    <w:rsid w:val="001C23A7"/>
    <w:rsid w:val="001C2ED4"/>
    <w:rsid w:val="001D26C5"/>
    <w:rsid w:val="001D2E0C"/>
    <w:rsid w:val="001D3EE6"/>
    <w:rsid w:val="001F2353"/>
    <w:rsid w:val="001F24F0"/>
    <w:rsid w:val="001F5118"/>
    <w:rsid w:val="00202142"/>
    <w:rsid w:val="0020473B"/>
    <w:rsid w:val="00205CCF"/>
    <w:rsid w:val="002125CC"/>
    <w:rsid w:val="002136DD"/>
    <w:rsid w:val="00222BC3"/>
    <w:rsid w:val="00233202"/>
    <w:rsid w:val="0024208B"/>
    <w:rsid w:val="00264F52"/>
    <w:rsid w:val="002660B8"/>
    <w:rsid w:val="00270D11"/>
    <w:rsid w:val="0027448A"/>
    <w:rsid w:val="002745A3"/>
    <w:rsid w:val="00292477"/>
    <w:rsid w:val="002A06BC"/>
    <w:rsid w:val="002A1C02"/>
    <w:rsid w:val="002B11BB"/>
    <w:rsid w:val="002C1151"/>
    <w:rsid w:val="002C2342"/>
    <w:rsid w:val="002C7B30"/>
    <w:rsid w:val="002E124B"/>
    <w:rsid w:val="002F1A74"/>
    <w:rsid w:val="00300B3E"/>
    <w:rsid w:val="00302523"/>
    <w:rsid w:val="00304E27"/>
    <w:rsid w:val="00313BDB"/>
    <w:rsid w:val="0032507D"/>
    <w:rsid w:val="00325385"/>
    <w:rsid w:val="00326468"/>
    <w:rsid w:val="00335E0F"/>
    <w:rsid w:val="0034720F"/>
    <w:rsid w:val="00353AF2"/>
    <w:rsid w:val="00377959"/>
    <w:rsid w:val="00384AAB"/>
    <w:rsid w:val="00393D8D"/>
    <w:rsid w:val="0039789B"/>
    <w:rsid w:val="003A2639"/>
    <w:rsid w:val="003D4995"/>
    <w:rsid w:val="003D54DA"/>
    <w:rsid w:val="003D5EA8"/>
    <w:rsid w:val="003D5F5B"/>
    <w:rsid w:val="003E0E76"/>
    <w:rsid w:val="003E6487"/>
    <w:rsid w:val="003F5267"/>
    <w:rsid w:val="004014C6"/>
    <w:rsid w:val="004046C6"/>
    <w:rsid w:val="004106B3"/>
    <w:rsid w:val="004115AA"/>
    <w:rsid w:val="00416B07"/>
    <w:rsid w:val="00420D81"/>
    <w:rsid w:val="004248D6"/>
    <w:rsid w:val="0042651F"/>
    <w:rsid w:val="004313DA"/>
    <w:rsid w:val="00433B43"/>
    <w:rsid w:val="00437802"/>
    <w:rsid w:val="00443622"/>
    <w:rsid w:val="004439D0"/>
    <w:rsid w:val="004458D2"/>
    <w:rsid w:val="0045133E"/>
    <w:rsid w:val="004664BA"/>
    <w:rsid w:val="004854B4"/>
    <w:rsid w:val="004A0F1C"/>
    <w:rsid w:val="004A4A21"/>
    <w:rsid w:val="004A4CFB"/>
    <w:rsid w:val="004A7CEF"/>
    <w:rsid w:val="004B60A0"/>
    <w:rsid w:val="004C2641"/>
    <w:rsid w:val="004C69C1"/>
    <w:rsid w:val="004D7846"/>
    <w:rsid w:val="004E6645"/>
    <w:rsid w:val="004F3EC8"/>
    <w:rsid w:val="00503EC9"/>
    <w:rsid w:val="00505281"/>
    <w:rsid w:val="00513D1F"/>
    <w:rsid w:val="00516F75"/>
    <w:rsid w:val="005256A0"/>
    <w:rsid w:val="0052740F"/>
    <w:rsid w:val="0053147A"/>
    <w:rsid w:val="0056032D"/>
    <w:rsid w:val="005610F1"/>
    <w:rsid w:val="0056790E"/>
    <w:rsid w:val="00580CC1"/>
    <w:rsid w:val="00587608"/>
    <w:rsid w:val="00591805"/>
    <w:rsid w:val="0059485A"/>
    <w:rsid w:val="005951A9"/>
    <w:rsid w:val="005B54CC"/>
    <w:rsid w:val="005C180F"/>
    <w:rsid w:val="005D2BD4"/>
    <w:rsid w:val="005E1AA0"/>
    <w:rsid w:val="005E2C29"/>
    <w:rsid w:val="005E7A5C"/>
    <w:rsid w:val="005E7C4A"/>
    <w:rsid w:val="005F5F2D"/>
    <w:rsid w:val="005F7842"/>
    <w:rsid w:val="00603B3A"/>
    <w:rsid w:val="00604111"/>
    <w:rsid w:val="00606879"/>
    <w:rsid w:val="00606FED"/>
    <w:rsid w:val="00617346"/>
    <w:rsid w:val="0063651F"/>
    <w:rsid w:val="0064521F"/>
    <w:rsid w:val="0064604A"/>
    <w:rsid w:val="00647991"/>
    <w:rsid w:val="00672478"/>
    <w:rsid w:val="00672B5B"/>
    <w:rsid w:val="0067604E"/>
    <w:rsid w:val="00682396"/>
    <w:rsid w:val="00683286"/>
    <w:rsid w:val="00683FCF"/>
    <w:rsid w:val="006954DA"/>
    <w:rsid w:val="006A2B0E"/>
    <w:rsid w:val="006A2EEC"/>
    <w:rsid w:val="006A3876"/>
    <w:rsid w:val="006A4CC0"/>
    <w:rsid w:val="006A6CA5"/>
    <w:rsid w:val="006C1A16"/>
    <w:rsid w:val="006E2BE1"/>
    <w:rsid w:val="006E7617"/>
    <w:rsid w:val="006F2606"/>
    <w:rsid w:val="006F4D15"/>
    <w:rsid w:val="00706470"/>
    <w:rsid w:val="00706BE2"/>
    <w:rsid w:val="00714E51"/>
    <w:rsid w:val="007177B7"/>
    <w:rsid w:val="00751FA5"/>
    <w:rsid w:val="00754B08"/>
    <w:rsid w:val="007626DD"/>
    <w:rsid w:val="007731F3"/>
    <w:rsid w:val="00773536"/>
    <w:rsid w:val="00781984"/>
    <w:rsid w:val="00787991"/>
    <w:rsid w:val="00794E3B"/>
    <w:rsid w:val="007A184E"/>
    <w:rsid w:val="007A2150"/>
    <w:rsid w:val="007A6FA5"/>
    <w:rsid w:val="007B3784"/>
    <w:rsid w:val="007B3CFD"/>
    <w:rsid w:val="007C0E3A"/>
    <w:rsid w:val="007D2814"/>
    <w:rsid w:val="007D2F2A"/>
    <w:rsid w:val="00814290"/>
    <w:rsid w:val="0081685D"/>
    <w:rsid w:val="008228C8"/>
    <w:rsid w:val="0082380E"/>
    <w:rsid w:val="00823FD3"/>
    <w:rsid w:val="00824CD3"/>
    <w:rsid w:val="00831458"/>
    <w:rsid w:val="00835A0F"/>
    <w:rsid w:val="00846C7D"/>
    <w:rsid w:val="00850AA4"/>
    <w:rsid w:val="008539CB"/>
    <w:rsid w:val="008658BE"/>
    <w:rsid w:val="008946BA"/>
    <w:rsid w:val="008A4AA1"/>
    <w:rsid w:val="008A5C64"/>
    <w:rsid w:val="008A704D"/>
    <w:rsid w:val="008C0D69"/>
    <w:rsid w:val="008C32B0"/>
    <w:rsid w:val="008E1E3F"/>
    <w:rsid w:val="008E7D2F"/>
    <w:rsid w:val="008F08C6"/>
    <w:rsid w:val="008F4938"/>
    <w:rsid w:val="008F4948"/>
    <w:rsid w:val="008F5841"/>
    <w:rsid w:val="008F7609"/>
    <w:rsid w:val="00902461"/>
    <w:rsid w:val="009026C2"/>
    <w:rsid w:val="00915551"/>
    <w:rsid w:val="00915E6D"/>
    <w:rsid w:val="009164B3"/>
    <w:rsid w:val="00917781"/>
    <w:rsid w:val="0092222B"/>
    <w:rsid w:val="00922749"/>
    <w:rsid w:val="00927CAB"/>
    <w:rsid w:val="00951B83"/>
    <w:rsid w:val="0096197A"/>
    <w:rsid w:val="00981908"/>
    <w:rsid w:val="00985A83"/>
    <w:rsid w:val="00985C2C"/>
    <w:rsid w:val="009A0396"/>
    <w:rsid w:val="009B230E"/>
    <w:rsid w:val="009B25F0"/>
    <w:rsid w:val="009B64B8"/>
    <w:rsid w:val="009C1910"/>
    <w:rsid w:val="009C5924"/>
    <w:rsid w:val="009C7442"/>
    <w:rsid w:val="009E2826"/>
    <w:rsid w:val="009E5647"/>
    <w:rsid w:val="00A006DD"/>
    <w:rsid w:val="00A03EA6"/>
    <w:rsid w:val="00A04212"/>
    <w:rsid w:val="00A10DFF"/>
    <w:rsid w:val="00A1259C"/>
    <w:rsid w:val="00A1348F"/>
    <w:rsid w:val="00A341CC"/>
    <w:rsid w:val="00A41619"/>
    <w:rsid w:val="00A453FE"/>
    <w:rsid w:val="00A67525"/>
    <w:rsid w:val="00A7592C"/>
    <w:rsid w:val="00A81B44"/>
    <w:rsid w:val="00A8440E"/>
    <w:rsid w:val="00A8446E"/>
    <w:rsid w:val="00A855BA"/>
    <w:rsid w:val="00AA7FBD"/>
    <w:rsid w:val="00AB6E81"/>
    <w:rsid w:val="00AC03CB"/>
    <w:rsid w:val="00AC0E2F"/>
    <w:rsid w:val="00AD6571"/>
    <w:rsid w:val="00AE292B"/>
    <w:rsid w:val="00AE618C"/>
    <w:rsid w:val="00AF497E"/>
    <w:rsid w:val="00AF5BC6"/>
    <w:rsid w:val="00AF5D36"/>
    <w:rsid w:val="00B024FD"/>
    <w:rsid w:val="00B1766F"/>
    <w:rsid w:val="00B2393B"/>
    <w:rsid w:val="00B25CA9"/>
    <w:rsid w:val="00B3393B"/>
    <w:rsid w:val="00B433BE"/>
    <w:rsid w:val="00B43D99"/>
    <w:rsid w:val="00B460FD"/>
    <w:rsid w:val="00B47F8C"/>
    <w:rsid w:val="00B50D80"/>
    <w:rsid w:val="00B53C2A"/>
    <w:rsid w:val="00B66363"/>
    <w:rsid w:val="00B81D27"/>
    <w:rsid w:val="00B96E23"/>
    <w:rsid w:val="00BA0607"/>
    <w:rsid w:val="00BA26E3"/>
    <w:rsid w:val="00BC0BAF"/>
    <w:rsid w:val="00BC3070"/>
    <w:rsid w:val="00BC4F42"/>
    <w:rsid w:val="00BC542C"/>
    <w:rsid w:val="00BF0AAB"/>
    <w:rsid w:val="00BF0EEB"/>
    <w:rsid w:val="00BF235A"/>
    <w:rsid w:val="00BF6863"/>
    <w:rsid w:val="00C02789"/>
    <w:rsid w:val="00C14508"/>
    <w:rsid w:val="00C21320"/>
    <w:rsid w:val="00C263DF"/>
    <w:rsid w:val="00C47FC2"/>
    <w:rsid w:val="00C51E4B"/>
    <w:rsid w:val="00C60498"/>
    <w:rsid w:val="00C84464"/>
    <w:rsid w:val="00C8534F"/>
    <w:rsid w:val="00C91983"/>
    <w:rsid w:val="00C95946"/>
    <w:rsid w:val="00C96B7B"/>
    <w:rsid w:val="00C97DF8"/>
    <w:rsid w:val="00CC327B"/>
    <w:rsid w:val="00CC37F2"/>
    <w:rsid w:val="00CD2F24"/>
    <w:rsid w:val="00CD596B"/>
    <w:rsid w:val="00CE41D3"/>
    <w:rsid w:val="00CF0925"/>
    <w:rsid w:val="00CF3DE5"/>
    <w:rsid w:val="00D0020A"/>
    <w:rsid w:val="00D00C72"/>
    <w:rsid w:val="00D03E41"/>
    <w:rsid w:val="00D05CD8"/>
    <w:rsid w:val="00D07E67"/>
    <w:rsid w:val="00D27241"/>
    <w:rsid w:val="00D316C1"/>
    <w:rsid w:val="00D37863"/>
    <w:rsid w:val="00D419FF"/>
    <w:rsid w:val="00D458B1"/>
    <w:rsid w:val="00D66FAB"/>
    <w:rsid w:val="00D72FAA"/>
    <w:rsid w:val="00D80F36"/>
    <w:rsid w:val="00D90262"/>
    <w:rsid w:val="00D91731"/>
    <w:rsid w:val="00D95552"/>
    <w:rsid w:val="00DB0614"/>
    <w:rsid w:val="00DB1271"/>
    <w:rsid w:val="00DB1A81"/>
    <w:rsid w:val="00DD0DF1"/>
    <w:rsid w:val="00DD50F3"/>
    <w:rsid w:val="00DD7833"/>
    <w:rsid w:val="00DE1B9D"/>
    <w:rsid w:val="00DF4737"/>
    <w:rsid w:val="00E046AC"/>
    <w:rsid w:val="00E15381"/>
    <w:rsid w:val="00E17240"/>
    <w:rsid w:val="00E247E5"/>
    <w:rsid w:val="00E37565"/>
    <w:rsid w:val="00E511A4"/>
    <w:rsid w:val="00E55A48"/>
    <w:rsid w:val="00E57982"/>
    <w:rsid w:val="00E62E46"/>
    <w:rsid w:val="00E84BA5"/>
    <w:rsid w:val="00E877D9"/>
    <w:rsid w:val="00E96E9A"/>
    <w:rsid w:val="00EA0287"/>
    <w:rsid w:val="00EB0C14"/>
    <w:rsid w:val="00EB2B92"/>
    <w:rsid w:val="00EB7E52"/>
    <w:rsid w:val="00EC3CCA"/>
    <w:rsid w:val="00EC5790"/>
    <w:rsid w:val="00EC5BA7"/>
    <w:rsid w:val="00ED27A7"/>
    <w:rsid w:val="00ED2B7F"/>
    <w:rsid w:val="00EE62FC"/>
    <w:rsid w:val="00EE7FA7"/>
    <w:rsid w:val="00F05857"/>
    <w:rsid w:val="00F14324"/>
    <w:rsid w:val="00F235A2"/>
    <w:rsid w:val="00F316A0"/>
    <w:rsid w:val="00F3583C"/>
    <w:rsid w:val="00F46E7D"/>
    <w:rsid w:val="00F473D2"/>
    <w:rsid w:val="00F500CC"/>
    <w:rsid w:val="00F66A30"/>
    <w:rsid w:val="00F70FDB"/>
    <w:rsid w:val="00F8588F"/>
    <w:rsid w:val="00F877E6"/>
    <w:rsid w:val="00F92317"/>
    <w:rsid w:val="00F9448D"/>
    <w:rsid w:val="00F94B9D"/>
    <w:rsid w:val="00FA03ED"/>
    <w:rsid w:val="00FA0A50"/>
    <w:rsid w:val="00FA4A2D"/>
    <w:rsid w:val="00FA58FA"/>
    <w:rsid w:val="00FC3DF0"/>
    <w:rsid w:val="00FC592C"/>
    <w:rsid w:val="00FD359A"/>
    <w:rsid w:val="00FE4DF9"/>
    <w:rsid w:val="00FF6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5">
    <w:name w:val="heading 5"/>
    <w:basedOn w:val="a"/>
    <w:link w:val="5Char"/>
    <w:uiPriority w:val="9"/>
    <w:qFormat/>
    <w:rsid w:val="0015306A"/>
    <w:pPr>
      <w:widowControl/>
      <w:spacing w:before="100" w:beforeAutospacing="1" w:after="100" w:afterAutospacing="1"/>
      <w:jc w:val="left"/>
      <w:outlineLvl w:val="4"/>
    </w:pPr>
    <w:rPr>
      <w:rFonts w:ascii="宋体" w:eastAsia="宋体" w:hAnsi="宋体" w:cs="宋体"/>
      <w:b/>
      <w:bCs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73536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  <w:style w:type="table" w:styleId="a3">
    <w:name w:val="Table Grid"/>
    <w:basedOn w:val="a1"/>
    <w:uiPriority w:val="59"/>
    <w:rsid w:val="006954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0403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4033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403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40333"/>
    <w:rPr>
      <w:sz w:val="18"/>
      <w:szCs w:val="18"/>
    </w:rPr>
  </w:style>
  <w:style w:type="paragraph" w:styleId="a6">
    <w:name w:val="Normal (Web)"/>
    <w:basedOn w:val="a"/>
    <w:uiPriority w:val="99"/>
    <w:unhideWhenUsed/>
    <w:rsid w:val="008F584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01732B"/>
    <w:rPr>
      <w:sz w:val="21"/>
      <w:szCs w:val="21"/>
    </w:rPr>
  </w:style>
  <w:style w:type="paragraph" w:styleId="a8">
    <w:name w:val="annotation text"/>
    <w:basedOn w:val="a"/>
    <w:link w:val="Char1"/>
    <w:uiPriority w:val="99"/>
    <w:semiHidden/>
    <w:unhideWhenUsed/>
    <w:rsid w:val="0001732B"/>
    <w:pPr>
      <w:jc w:val="left"/>
    </w:pPr>
  </w:style>
  <w:style w:type="character" w:customStyle="1" w:styleId="Char1">
    <w:name w:val="批注文字 Char"/>
    <w:basedOn w:val="a0"/>
    <w:link w:val="a8"/>
    <w:uiPriority w:val="99"/>
    <w:semiHidden/>
    <w:rsid w:val="0001732B"/>
  </w:style>
  <w:style w:type="paragraph" w:styleId="a9">
    <w:name w:val="annotation subject"/>
    <w:basedOn w:val="a8"/>
    <w:next w:val="a8"/>
    <w:link w:val="Char2"/>
    <w:uiPriority w:val="99"/>
    <w:semiHidden/>
    <w:unhideWhenUsed/>
    <w:rsid w:val="0001732B"/>
    <w:rPr>
      <w:b/>
      <w:bCs/>
    </w:rPr>
  </w:style>
  <w:style w:type="character" w:customStyle="1" w:styleId="Char2">
    <w:name w:val="批注主题 Char"/>
    <w:basedOn w:val="Char1"/>
    <w:link w:val="a9"/>
    <w:uiPriority w:val="99"/>
    <w:semiHidden/>
    <w:rsid w:val="0001732B"/>
    <w:rPr>
      <w:b/>
      <w:bCs/>
    </w:rPr>
  </w:style>
  <w:style w:type="paragraph" w:styleId="aa">
    <w:name w:val="Balloon Text"/>
    <w:basedOn w:val="a"/>
    <w:link w:val="Char3"/>
    <w:uiPriority w:val="99"/>
    <w:semiHidden/>
    <w:unhideWhenUsed/>
    <w:rsid w:val="0001732B"/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01732B"/>
    <w:rPr>
      <w:sz w:val="18"/>
      <w:szCs w:val="18"/>
    </w:rPr>
  </w:style>
  <w:style w:type="character" w:customStyle="1" w:styleId="5Char">
    <w:name w:val="标题 5 Char"/>
    <w:basedOn w:val="a0"/>
    <w:link w:val="5"/>
    <w:uiPriority w:val="9"/>
    <w:rsid w:val="0015306A"/>
    <w:rPr>
      <w:rFonts w:ascii="宋体" w:eastAsia="宋体" w:hAnsi="宋体" w:cs="宋体"/>
      <w:b/>
      <w:bCs/>
      <w:kern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5">
    <w:name w:val="heading 5"/>
    <w:basedOn w:val="a"/>
    <w:link w:val="5Char"/>
    <w:uiPriority w:val="9"/>
    <w:qFormat/>
    <w:rsid w:val="0015306A"/>
    <w:pPr>
      <w:widowControl/>
      <w:spacing w:before="100" w:beforeAutospacing="1" w:after="100" w:afterAutospacing="1"/>
      <w:jc w:val="left"/>
      <w:outlineLvl w:val="4"/>
    </w:pPr>
    <w:rPr>
      <w:rFonts w:ascii="宋体" w:eastAsia="宋体" w:hAnsi="宋体" w:cs="宋体"/>
      <w:b/>
      <w:bCs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73536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  <w:style w:type="table" w:styleId="a3">
    <w:name w:val="Table Grid"/>
    <w:basedOn w:val="a1"/>
    <w:uiPriority w:val="59"/>
    <w:rsid w:val="006954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0403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4033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403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40333"/>
    <w:rPr>
      <w:sz w:val="18"/>
      <w:szCs w:val="18"/>
    </w:rPr>
  </w:style>
  <w:style w:type="paragraph" w:styleId="a6">
    <w:name w:val="Normal (Web)"/>
    <w:basedOn w:val="a"/>
    <w:uiPriority w:val="99"/>
    <w:unhideWhenUsed/>
    <w:rsid w:val="008F584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01732B"/>
    <w:rPr>
      <w:sz w:val="21"/>
      <w:szCs w:val="21"/>
    </w:rPr>
  </w:style>
  <w:style w:type="paragraph" w:styleId="a8">
    <w:name w:val="annotation text"/>
    <w:basedOn w:val="a"/>
    <w:link w:val="Char1"/>
    <w:uiPriority w:val="99"/>
    <w:semiHidden/>
    <w:unhideWhenUsed/>
    <w:rsid w:val="0001732B"/>
    <w:pPr>
      <w:jc w:val="left"/>
    </w:pPr>
  </w:style>
  <w:style w:type="character" w:customStyle="1" w:styleId="Char1">
    <w:name w:val="批注文字 Char"/>
    <w:basedOn w:val="a0"/>
    <w:link w:val="a8"/>
    <w:uiPriority w:val="99"/>
    <w:semiHidden/>
    <w:rsid w:val="0001732B"/>
  </w:style>
  <w:style w:type="paragraph" w:styleId="a9">
    <w:name w:val="annotation subject"/>
    <w:basedOn w:val="a8"/>
    <w:next w:val="a8"/>
    <w:link w:val="Char2"/>
    <w:uiPriority w:val="99"/>
    <w:semiHidden/>
    <w:unhideWhenUsed/>
    <w:rsid w:val="0001732B"/>
    <w:rPr>
      <w:b/>
      <w:bCs/>
    </w:rPr>
  </w:style>
  <w:style w:type="character" w:customStyle="1" w:styleId="Char2">
    <w:name w:val="批注主题 Char"/>
    <w:basedOn w:val="Char1"/>
    <w:link w:val="a9"/>
    <w:uiPriority w:val="99"/>
    <w:semiHidden/>
    <w:rsid w:val="0001732B"/>
    <w:rPr>
      <w:b/>
      <w:bCs/>
    </w:rPr>
  </w:style>
  <w:style w:type="paragraph" w:styleId="aa">
    <w:name w:val="Balloon Text"/>
    <w:basedOn w:val="a"/>
    <w:link w:val="Char3"/>
    <w:uiPriority w:val="99"/>
    <w:semiHidden/>
    <w:unhideWhenUsed/>
    <w:rsid w:val="0001732B"/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01732B"/>
    <w:rPr>
      <w:sz w:val="18"/>
      <w:szCs w:val="18"/>
    </w:rPr>
  </w:style>
  <w:style w:type="character" w:customStyle="1" w:styleId="5Char">
    <w:name w:val="标题 5 Char"/>
    <w:basedOn w:val="a0"/>
    <w:link w:val="5"/>
    <w:uiPriority w:val="9"/>
    <w:rsid w:val="0015306A"/>
    <w:rPr>
      <w:rFonts w:ascii="宋体" w:eastAsia="宋体" w:hAnsi="宋体" w:cs="宋体"/>
      <w:b/>
      <w:bCs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278</Words>
  <Characters>1589</Characters>
  <Application>Microsoft Office Word</Application>
  <DocSecurity>0</DocSecurity>
  <Lines>13</Lines>
  <Paragraphs>3</Paragraphs>
  <ScaleCrop>false</ScaleCrop>
  <Company/>
  <LinksUpToDate>false</LinksUpToDate>
  <CharactersWithSpaces>1864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孙献</dc:creator>
  <cp:lastModifiedBy>孙献</cp:lastModifiedBy>
  <cp:revision>8</cp:revision>
  <dcterms:created xsi:type="dcterms:W3CDTF">2018-10-25T03:42:00Z</dcterms:created>
  <dcterms:modified xsi:type="dcterms:W3CDTF">2018-10-26T07:28:00Z</dcterms:modified>
</cp:coreProperties>
</file>