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763" w:rsidRDefault="008D0763" w:rsidP="008D0763">
      <w:pPr>
        <w:pStyle w:val="Default"/>
        <w:spacing w:after="308"/>
      </w:pPr>
      <w:r>
        <w:rPr>
          <w:rFonts w:hint="eastAsia"/>
        </w:rPr>
        <w:t>证券代码：</w:t>
      </w:r>
      <w:r>
        <w:t xml:space="preserve">002042         </w:t>
      </w:r>
      <w:r>
        <w:rPr>
          <w:rFonts w:hint="eastAsia"/>
        </w:rPr>
        <w:t>证券简称：华孚色纺</w:t>
      </w:r>
      <w:r>
        <w:t xml:space="preserve">           </w:t>
      </w:r>
      <w:r w:rsidRPr="00423C93">
        <w:rPr>
          <w:rFonts w:hint="eastAsia"/>
        </w:rPr>
        <w:t>公告编号：</w:t>
      </w:r>
      <w:r w:rsidRPr="001E6508">
        <w:t>20</w:t>
      </w:r>
      <w:r w:rsidRPr="001E6508">
        <w:rPr>
          <w:rFonts w:hint="eastAsia"/>
        </w:rPr>
        <w:t>1</w:t>
      </w:r>
      <w:r w:rsidR="00D669D4">
        <w:rPr>
          <w:rFonts w:hint="eastAsia"/>
        </w:rPr>
        <w:t>7-12</w:t>
      </w:r>
    </w:p>
    <w:p w:rsidR="008D0763" w:rsidRDefault="008D0763" w:rsidP="008D0763">
      <w:pPr>
        <w:pStyle w:val="Default"/>
        <w:spacing w:after="308"/>
      </w:pPr>
    </w:p>
    <w:p w:rsidR="008D0763" w:rsidRDefault="008D0763" w:rsidP="008D0763">
      <w:pPr>
        <w:pStyle w:val="Default"/>
        <w:spacing w:after="308"/>
        <w:jc w:val="center"/>
        <w:rPr>
          <w:b/>
          <w:bCs/>
          <w:sz w:val="36"/>
          <w:szCs w:val="36"/>
        </w:rPr>
      </w:pPr>
      <w:r w:rsidRPr="007811F9">
        <w:rPr>
          <w:rFonts w:ascii="宋体" w:eastAsia="宋体" w:cs="宋体" w:hint="eastAsia"/>
          <w:b/>
          <w:bCs/>
          <w:sz w:val="36"/>
          <w:szCs w:val="36"/>
        </w:rPr>
        <w:t>华孚色纺股份有限公</w:t>
      </w:r>
      <w:r w:rsidRPr="007811F9">
        <w:rPr>
          <w:rFonts w:hint="eastAsia"/>
          <w:b/>
          <w:bCs/>
          <w:sz w:val="36"/>
          <w:szCs w:val="36"/>
        </w:rPr>
        <w:t>司</w:t>
      </w:r>
      <w:r w:rsidRPr="007811F9">
        <w:rPr>
          <w:b/>
          <w:bCs/>
          <w:sz w:val="36"/>
          <w:szCs w:val="36"/>
        </w:rPr>
        <w:br/>
      </w:r>
      <w:r w:rsidRPr="007811F9">
        <w:rPr>
          <w:rFonts w:ascii="宋体" w:eastAsia="宋体" w:cs="宋体" w:hint="eastAsia"/>
          <w:b/>
          <w:bCs/>
          <w:sz w:val="36"/>
          <w:szCs w:val="36"/>
        </w:rPr>
        <w:t>关于</w:t>
      </w:r>
      <w:r>
        <w:rPr>
          <w:rFonts w:ascii="宋体" w:eastAsia="宋体" w:cs="宋体" w:hint="eastAsia"/>
          <w:b/>
          <w:bCs/>
          <w:sz w:val="36"/>
          <w:szCs w:val="36"/>
        </w:rPr>
        <w:t>使用自有闲置资金进行投资理财事宜的</w:t>
      </w:r>
      <w:r w:rsidRPr="00D105BF">
        <w:rPr>
          <w:rFonts w:ascii="宋体" w:eastAsia="宋体" w:cs="宋体" w:hint="eastAsia"/>
          <w:b/>
          <w:bCs/>
          <w:sz w:val="36"/>
          <w:szCs w:val="36"/>
        </w:rPr>
        <w:t>公告</w:t>
      </w:r>
      <w:r w:rsidRPr="007811F9">
        <w:rPr>
          <w:b/>
          <w:bCs/>
          <w:sz w:val="36"/>
          <w:szCs w:val="36"/>
        </w:rPr>
        <w:br/>
      </w:r>
    </w:p>
    <w:p w:rsidR="008D0763" w:rsidRDefault="008D0763" w:rsidP="008D0763">
      <w:pPr>
        <w:spacing w:line="360" w:lineRule="auto"/>
        <w:ind w:firstLineChars="200" w:firstLine="480"/>
        <w:rPr>
          <w:rFonts w:ascii="楷体_GB2312" w:eastAsia="楷体_GB2312" w:hAnsi="宋体"/>
          <w:sz w:val="24"/>
          <w:szCs w:val="24"/>
        </w:rPr>
      </w:pPr>
      <w:r w:rsidRPr="002E67F8">
        <w:rPr>
          <w:rFonts w:ascii="楷体_GB2312" w:eastAsia="楷体_GB2312" w:hAnsi="宋体" w:hint="eastAsia"/>
          <w:sz w:val="24"/>
          <w:szCs w:val="24"/>
        </w:rPr>
        <w:t>本公司及董事会全体成员保证信息披露的内容真实、准确、完整，没有虚假记载、误导性陈述或重大遗漏。</w:t>
      </w:r>
    </w:p>
    <w:p w:rsidR="008D0763" w:rsidRDefault="008D0763" w:rsidP="008D0763">
      <w:pPr>
        <w:pStyle w:val="CM1"/>
        <w:spacing w:line="360" w:lineRule="auto"/>
        <w:ind w:firstLine="480"/>
        <w:rPr>
          <w:rFonts w:ascii="宋体" w:eastAsia="宋体" w:cs="宋体"/>
          <w:color w:val="000000"/>
        </w:rPr>
      </w:pPr>
    </w:p>
    <w:p w:rsidR="008D0763" w:rsidRPr="000D628B" w:rsidRDefault="00D669D4" w:rsidP="008D0763">
      <w:pPr>
        <w:pStyle w:val="CM1"/>
        <w:spacing w:line="360" w:lineRule="auto"/>
        <w:ind w:firstLine="480"/>
        <w:rPr>
          <w:rFonts w:ascii="宋体" w:eastAsia="宋体" w:cs="宋体"/>
          <w:color w:val="000000"/>
        </w:rPr>
      </w:pPr>
      <w:r>
        <w:rPr>
          <w:rFonts w:ascii="宋体" w:eastAsia="宋体" w:cs="宋体" w:hint="eastAsia"/>
          <w:color w:val="000000"/>
        </w:rPr>
        <w:t>公司第六届董事会第七</w:t>
      </w:r>
      <w:r w:rsidR="008D0763" w:rsidRPr="002E4AAC">
        <w:rPr>
          <w:rFonts w:ascii="宋体" w:eastAsia="宋体" w:cs="宋体" w:hint="eastAsia"/>
          <w:color w:val="000000"/>
        </w:rPr>
        <w:t>次会议于</w:t>
      </w:r>
      <w:r w:rsidR="008D0763">
        <w:rPr>
          <w:rFonts w:ascii="宋体" w:eastAsia="宋体" w:cs="宋体" w:hint="eastAsia"/>
          <w:color w:val="000000"/>
        </w:rPr>
        <w:t>2017</w:t>
      </w:r>
      <w:r w:rsidR="008D0763" w:rsidRPr="002E4AAC">
        <w:rPr>
          <w:rFonts w:ascii="宋体" w:eastAsia="宋体" w:cs="宋体" w:hint="eastAsia"/>
          <w:color w:val="000000"/>
        </w:rPr>
        <w:t>年</w:t>
      </w:r>
      <w:r>
        <w:rPr>
          <w:rFonts w:ascii="宋体" w:eastAsia="宋体" w:cs="宋体" w:hint="eastAsia"/>
          <w:color w:val="000000"/>
        </w:rPr>
        <w:t>4</w:t>
      </w:r>
      <w:r w:rsidR="008D0763" w:rsidRPr="002E4AAC">
        <w:rPr>
          <w:rFonts w:ascii="宋体" w:eastAsia="宋体" w:cs="宋体" w:hint="eastAsia"/>
          <w:color w:val="000000"/>
        </w:rPr>
        <w:t>月</w:t>
      </w:r>
      <w:r>
        <w:rPr>
          <w:rFonts w:ascii="宋体" w:eastAsia="宋体" w:cs="宋体" w:hint="eastAsia"/>
          <w:color w:val="000000"/>
        </w:rPr>
        <w:t>24</w:t>
      </w:r>
      <w:r w:rsidR="008D0763">
        <w:rPr>
          <w:rFonts w:ascii="宋体" w:eastAsia="宋体" w:cs="宋体" w:hint="eastAsia"/>
          <w:color w:val="000000"/>
        </w:rPr>
        <w:t>日审议通过《关于使用自有闲置资金进行投资理财事宜的议案》。</w:t>
      </w:r>
      <w:r w:rsidR="008D0763" w:rsidRPr="000D628B">
        <w:rPr>
          <w:rFonts w:ascii="宋体" w:eastAsia="宋体" w:cs="宋体" w:hint="eastAsia"/>
          <w:color w:val="000000"/>
        </w:rPr>
        <w:t>董事会同意公司及其下属全资子公司在</w:t>
      </w:r>
      <w:r w:rsidR="008D0763">
        <w:rPr>
          <w:rFonts w:ascii="宋体" w:eastAsia="宋体" w:cs="宋体" w:hint="eastAsia"/>
          <w:color w:val="000000"/>
        </w:rPr>
        <w:t>2017</w:t>
      </w:r>
      <w:r w:rsidR="008D0763" w:rsidRPr="000D628B">
        <w:rPr>
          <w:rFonts w:ascii="宋体" w:eastAsia="宋体" w:cs="宋体" w:hint="eastAsia"/>
          <w:color w:val="000000"/>
        </w:rPr>
        <w:t>年使用最高额</w:t>
      </w:r>
      <w:r w:rsidR="008D0763" w:rsidRPr="000E2974">
        <w:rPr>
          <w:rFonts w:ascii="宋体" w:eastAsia="宋体" w:cs="宋体" w:hint="eastAsia"/>
        </w:rPr>
        <w:t>度为10亿元人民币的</w:t>
      </w:r>
      <w:r w:rsidR="008D0763" w:rsidRPr="000D628B">
        <w:rPr>
          <w:rFonts w:ascii="宋体" w:eastAsia="宋体" w:cs="宋体" w:hint="eastAsia"/>
          <w:color w:val="000000"/>
        </w:rPr>
        <w:t>自有闲置资金进行委托理财等投资业务，包括但不限于购买理财产品、信托产品、开展委托贷款业务（委托贷款对象不能为公司关联方）、参与资产管理计划、股票投资、购买债券、期货投资、金融衍生产品投资等符合国家规定的投资业务，并授权公司经营管理</w:t>
      </w:r>
      <w:proofErr w:type="gramStart"/>
      <w:r w:rsidR="008D0763" w:rsidRPr="000D628B">
        <w:rPr>
          <w:rFonts w:ascii="宋体" w:eastAsia="宋体" w:cs="宋体" w:hint="eastAsia"/>
          <w:color w:val="000000"/>
        </w:rPr>
        <w:t>层具体</w:t>
      </w:r>
      <w:proofErr w:type="gramEnd"/>
      <w:r w:rsidR="008D0763" w:rsidRPr="000D628B">
        <w:rPr>
          <w:rFonts w:ascii="宋体" w:eastAsia="宋体" w:cs="宋体" w:hint="eastAsia"/>
          <w:color w:val="000000"/>
        </w:rPr>
        <w:t>实施该理财事项，本议案需提交公司201</w:t>
      </w:r>
      <w:r w:rsidR="008D0763">
        <w:rPr>
          <w:rFonts w:ascii="宋体" w:eastAsia="宋体" w:cs="宋体" w:hint="eastAsia"/>
          <w:color w:val="000000"/>
        </w:rPr>
        <w:t>6年度</w:t>
      </w:r>
      <w:r w:rsidR="008D0763" w:rsidRPr="000D628B">
        <w:rPr>
          <w:rFonts w:ascii="宋体" w:eastAsia="宋体" w:cs="宋体" w:hint="eastAsia"/>
          <w:color w:val="000000"/>
        </w:rPr>
        <w:t>股东大会审议通过，上述事项授权期限至</w:t>
      </w:r>
      <w:r w:rsidR="008D0763">
        <w:rPr>
          <w:rFonts w:ascii="宋体" w:eastAsia="宋体" w:cs="宋体" w:hint="eastAsia"/>
          <w:color w:val="000000"/>
        </w:rPr>
        <w:t>2017年年度股东大会</w:t>
      </w:r>
      <w:r w:rsidR="008D0763" w:rsidRPr="000D628B">
        <w:rPr>
          <w:rFonts w:ascii="宋体" w:eastAsia="宋体" w:cs="宋体" w:hint="eastAsia"/>
          <w:color w:val="000000"/>
        </w:rPr>
        <w:t>召开之日止。</w:t>
      </w:r>
    </w:p>
    <w:p w:rsidR="008D0763" w:rsidRPr="009C66DB" w:rsidRDefault="008D0763" w:rsidP="008D0763">
      <w:pPr>
        <w:pStyle w:val="CM1"/>
        <w:spacing w:line="360" w:lineRule="auto"/>
        <w:ind w:firstLine="480"/>
        <w:rPr>
          <w:rFonts w:ascii="宋体" w:eastAsia="宋体" w:cs="宋体"/>
          <w:b/>
          <w:color w:val="000000"/>
        </w:rPr>
      </w:pPr>
      <w:bookmarkStart w:id="0" w:name="_GoBack"/>
      <w:r w:rsidRPr="009C66DB">
        <w:rPr>
          <w:rFonts w:ascii="宋体" w:eastAsia="宋体" w:cs="宋体"/>
          <w:b/>
          <w:color w:val="000000"/>
        </w:rPr>
        <w:t xml:space="preserve"> </w:t>
      </w:r>
      <w:r w:rsidRPr="009C66DB">
        <w:rPr>
          <w:rFonts w:ascii="宋体" w:eastAsia="宋体" w:cs="宋体" w:hint="eastAsia"/>
          <w:b/>
          <w:color w:val="000000"/>
        </w:rPr>
        <w:t>一、基本情况</w:t>
      </w:r>
    </w:p>
    <w:bookmarkEnd w:id="0"/>
    <w:p w:rsidR="008D0763" w:rsidRPr="000D628B" w:rsidRDefault="008D0763" w:rsidP="008D0763">
      <w:pPr>
        <w:pStyle w:val="CM1"/>
        <w:spacing w:line="360" w:lineRule="auto"/>
        <w:ind w:firstLine="480"/>
        <w:rPr>
          <w:rFonts w:ascii="宋体" w:eastAsia="宋体" w:cs="宋体"/>
          <w:color w:val="000000"/>
        </w:rPr>
      </w:pPr>
      <w:r w:rsidRPr="000D628B">
        <w:rPr>
          <w:rFonts w:ascii="宋体" w:eastAsia="宋体" w:cs="宋体"/>
          <w:color w:val="000000"/>
        </w:rPr>
        <w:t>1</w:t>
      </w:r>
      <w:r w:rsidRPr="000D628B">
        <w:rPr>
          <w:rFonts w:ascii="宋体" w:eastAsia="宋体" w:cs="宋体" w:hint="eastAsia"/>
          <w:color w:val="000000"/>
        </w:rPr>
        <w:t>、投资目的</w:t>
      </w:r>
    </w:p>
    <w:p w:rsidR="008D0763" w:rsidRPr="000D628B" w:rsidRDefault="008D0763" w:rsidP="008D0763">
      <w:pPr>
        <w:pStyle w:val="CM1"/>
        <w:spacing w:line="360" w:lineRule="auto"/>
        <w:ind w:firstLine="480"/>
        <w:rPr>
          <w:rFonts w:ascii="宋体" w:eastAsia="宋体" w:cs="宋体"/>
          <w:color w:val="000000"/>
        </w:rPr>
      </w:pPr>
      <w:r w:rsidRPr="000D628B">
        <w:rPr>
          <w:rFonts w:ascii="宋体" w:eastAsia="宋体" w:cs="宋体" w:hint="eastAsia"/>
          <w:color w:val="000000"/>
        </w:rPr>
        <w:t>提高资金使用效率，合理利用闲置自有资金，增加公司收益。</w:t>
      </w:r>
      <w:r w:rsidRPr="000D628B">
        <w:rPr>
          <w:rFonts w:ascii="宋体" w:eastAsia="宋体" w:cs="宋体"/>
          <w:color w:val="000000"/>
        </w:rPr>
        <w:t xml:space="preserve"> </w:t>
      </w:r>
    </w:p>
    <w:p w:rsidR="008D0763" w:rsidRPr="000D628B" w:rsidRDefault="008D0763" w:rsidP="008D0763">
      <w:pPr>
        <w:pStyle w:val="CM1"/>
        <w:spacing w:line="360" w:lineRule="auto"/>
        <w:ind w:firstLine="480"/>
        <w:rPr>
          <w:rFonts w:ascii="宋体" w:eastAsia="宋体" w:cs="宋体"/>
          <w:color w:val="000000"/>
        </w:rPr>
      </w:pPr>
      <w:r w:rsidRPr="000D628B">
        <w:rPr>
          <w:rFonts w:ascii="宋体" w:eastAsia="宋体" w:cs="宋体"/>
          <w:color w:val="000000"/>
        </w:rPr>
        <w:t>2</w:t>
      </w:r>
      <w:r w:rsidRPr="000D628B">
        <w:rPr>
          <w:rFonts w:ascii="宋体" w:eastAsia="宋体" w:cs="宋体" w:hint="eastAsia"/>
          <w:color w:val="000000"/>
        </w:rPr>
        <w:t>、投资额度</w:t>
      </w:r>
    </w:p>
    <w:p w:rsidR="008D0763" w:rsidRPr="000D628B" w:rsidRDefault="008D0763" w:rsidP="008D0763">
      <w:pPr>
        <w:pStyle w:val="CM1"/>
        <w:spacing w:line="360" w:lineRule="auto"/>
        <w:ind w:firstLine="480"/>
        <w:rPr>
          <w:rFonts w:ascii="宋体" w:eastAsia="宋体" w:cs="宋体"/>
          <w:color w:val="000000"/>
        </w:rPr>
      </w:pPr>
      <w:r w:rsidRPr="000D628B">
        <w:rPr>
          <w:rFonts w:ascii="宋体" w:eastAsia="宋体" w:cs="宋体" w:hint="eastAsia"/>
          <w:color w:val="000000"/>
        </w:rPr>
        <w:t>公司及其下属全资子公司拟使用部分自有闲置资金进行委托理财等投资业务，包括但不限于购买理财产品、信托产品、开展委托贷款业务（委托贷款对象不能为公司关联方）、参与资产管理计划、股票投资、购买债券、期货投资、金融衍生产品投资等符合国家规定的投资业务，</w:t>
      </w:r>
      <w:r w:rsidRPr="000E2974">
        <w:rPr>
          <w:rFonts w:ascii="宋体" w:eastAsia="宋体" w:cs="宋体" w:hint="eastAsia"/>
        </w:rPr>
        <w:t>资金使用额度不超过人民币</w:t>
      </w:r>
      <w:r w:rsidRPr="000E2974">
        <w:rPr>
          <w:rFonts w:ascii="宋体" w:eastAsia="宋体" w:cs="宋体"/>
        </w:rPr>
        <w:t>10</w:t>
      </w:r>
      <w:r w:rsidRPr="000E2974">
        <w:rPr>
          <w:rFonts w:ascii="宋体" w:eastAsia="宋体" w:cs="宋体" w:hint="eastAsia"/>
        </w:rPr>
        <w:t>亿元。在上述额度内，资金可以滚动使用，且任意时点进行投资理财的总金额不超过</w:t>
      </w:r>
      <w:r w:rsidRPr="000E2974">
        <w:rPr>
          <w:rFonts w:ascii="宋体" w:eastAsia="宋体" w:cs="宋体"/>
        </w:rPr>
        <w:t>10</w:t>
      </w:r>
      <w:r w:rsidRPr="000E2974">
        <w:rPr>
          <w:rFonts w:ascii="宋体" w:eastAsia="宋体" w:cs="宋体" w:hint="eastAsia"/>
        </w:rPr>
        <w:t>亿元、</w:t>
      </w:r>
      <w:r w:rsidRPr="000D628B">
        <w:rPr>
          <w:rFonts w:ascii="宋体" w:eastAsia="宋体" w:cs="宋体" w:hint="eastAsia"/>
          <w:color w:val="000000"/>
        </w:rPr>
        <w:t>连续十二个月累计交易金额不超过公司最近一期经审计净资产</w:t>
      </w:r>
      <w:r w:rsidRPr="000D628B">
        <w:rPr>
          <w:rFonts w:ascii="宋体" w:eastAsia="宋体" w:cs="宋体"/>
          <w:color w:val="000000"/>
        </w:rPr>
        <w:t>50%</w:t>
      </w:r>
      <w:r w:rsidRPr="000D628B">
        <w:rPr>
          <w:rFonts w:ascii="宋体" w:eastAsia="宋体" w:cs="宋体" w:hint="eastAsia"/>
          <w:color w:val="000000"/>
        </w:rPr>
        <w:t>，实际购买理财产品及投资业务金额将根据公司资金实际情况增减。</w:t>
      </w:r>
    </w:p>
    <w:p w:rsidR="008D0763" w:rsidRPr="000D628B" w:rsidRDefault="008D0763" w:rsidP="008D0763">
      <w:pPr>
        <w:pStyle w:val="CM1"/>
        <w:spacing w:line="360" w:lineRule="auto"/>
        <w:ind w:firstLine="480"/>
        <w:rPr>
          <w:rFonts w:ascii="宋体" w:eastAsia="宋体" w:cs="宋体"/>
          <w:color w:val="000000"/>
        </w:rPr>
      </w:pPr>
      <w:r w:rsidRPr="000D628B">
        <w:rPr>
          <w:rFonts w:ascii="宋体" w:eastAsia="宋体" w:cs="宋体"/>
          <w:color w:val="000000"/>
        </w:rPr>
        <w:t>3</w:t>
      </w:r>
      <w:r w:rsidRPr="000D628B">
        <w:rPr>
          <w:rFonts w:ascii="宋体" w:eastAsia="宋体" w:cs="宋体" w:hint="eastAsia"/>
          <w:color w:val="000000"/>
        </w:rPr>
        <w:t>、投资品种</w:t>
      </w:r>
    </w:p>
    <w:p w:rsidR="008D0763" w:rsidRPr="000D628B" w:rsidRDefault="008D0763" w:rsidP="008D0763">
      <w:pPr>
        <w:pStyle w:val="CM1"/>
        <w:spacing w:line="360" w:lineRule="auto"/>
        <w:ind w:firstLine="480"/>
        <w:rPr>
          <w:rFonts w:ascii="宋体" w:eastAsia="宋体" w:cs="宋体"/>
          <w:color w:val="000000"/>
        </w:rPr>
      </w:pPr>
      <w:r w:rsidRPr="000D628B">
        <w:rPr>
          <w:rFonts w:ascii="宋体" w:eastAsia="宋体" w:cs="宋体" w:hint="eastAsia"/>
          <w:color w:val="000000"/>
        </w:rPr>
        <w:lastRenderedPageBreak/>
        <w:t>包括但不限于购买理财产品、信托产品、开展委托贷款业务（委托贷款对象不能为公司关联方）、参与资产管理计划、股票投资、购买债券、期货投资、金融衍生产品投资等符合国家规定的投资业务。</w:t>
      </w:r>
    </w:p>
    <w:p w:rsidR="008D0763" w:rsidRPr="000D628B" w:rsidRDefault="008D0763" w:rsidP="008D0763">
      <w:pPr>
        <w:pStyle w:val="CM1"/>
        <w:spacing w:line="360" w:lineRule="auto"/>
        <w:ind w:firstLine="480"/>
        <w:rPr>
          <w:rFonts w:ascii="宋体" w:eastAsia="宋体" w:cs="宋体"/>
          <w:color w:val="000000"/>
        </w:rPr>
      </w:pPr>
      <w:r w:rsidRPr="000D628B">
        <w:rPr>
          <w:rFonts w:ascii="宋体" w:eastAsia="宋体" w:cs="宋体"/>
          <w:color w:val="000000"/>
        </w:rPr>
        <w:t>4</w:t>
      </w:r>
      <w:r w:rsidRPr="000D628B">
        <w:rPr>
          <w:rFonts w:ascii="宋体" w:eastAsia="宋体" w:cs="宋体" w:hint="eastAsia"/>
          <w:color w:val="000000"/>
        </w:rPr>
        <w:t>、投资期限</w:t>
      </w:r>
    </w:p>
    <w:p w:rsidR="008D0763" w:rsidRPr="000D628B" w:rsidRDefault="008D0763" w:rsidP="008D0763">
      <w:pPr>
        <w:pStyle w:val="CM1"/>
        <w:spacing w:line="360" w:lineRule="auto"/>
        <w:ind w:firstLine="480"/>
        <w:rPr>
          <w:rFonts w:ascii="宋体" w:eastAsia="宋体" w:cs="宋体"/>
          <w:color w:val="000000"/>
        </w:rPr>
      </w:pPr>
      <w:r w:rsidRPr="000D628B">
        <w:rPr>
          <w:rFonts w:ascii="宋体" w:eastAsia="宋体" w:cs="宋体" w:hint="eastAsia"/>
          <w:color w:val="000000"/>
        </w:rPr>
        <w:t>本项理财及投资业务授权截止日为</w:t>
      </w:r>
      <w:r w:rsidRPr="000D628B">
        <w:rPr>
          <w:rFonts w:ascii="宋体" w:eastAsia="宋体" w:cs="宋体"/>
          <w:color w:val="000000"/>
        </w:rPr>
        <w:t>201</w:t>
      </w:r>
      <w:r>
        <w:rPr>
          <w:rFonts w:ascii="宋体" w:eastAsia="宋体" w:cs="宋体" w:hint="eastAsia"/>
          <w:color w:val="000000"/>
        </w:rPr>
        <w:t>7年年度股东大会</w:t>
      </w:r>
      <w:r w:rsidRPr="000D628B">
        <w:rPr>
          <w:rFonts w:ascii="宋体" w:eastAsia="宋体" w:cs="宋体" w:hint="eastAsia"/>
          <w:color w:val="000000"/>
        </w:rPr>
        <w:t>召开之日。</w:t>
      </w:r>
    </w:p>
    <w:p w:rsidR="008D0763" w:rsidRPr="000D628B" w:rsidRDefault="008D0763" w:rsidP="008D0763">
      <w:pPr>
        <w:pStyle w:val="CM1"/>
        <w:spacing w:line="360" w:lineRule="auto"/>
        <w:ind w:firstLine="480"/>
        <w:rPr>
          <w:rFonts w:ascii="宋体" w:eastAsia="宋体" w:cs="宋体"/>
          <w:color w:val="000000"/>
        </w:rPr>
      </w:pPr>
      <w:r w:rsidRPr="000D628B">
        <w:rPr>
          <w:rFonts w:ascii="宋体" w:eastAsia="宋体" w:cs="宋体"/>
          <w:color w:val="000000"/>
        </w:rPr>
        <w:t>5</w:t>
      </w:r>
      <w:r w:rsidRPr="000D628B">
        <w:rPr>
          <w:rFonts w:ascii="宋体" w:eastAsia="宋体" w:cs="宋体" w:hint="eastAsia"/>
          <w:color w:val="000000"/>
        </w:rPr>
        <w:t>、资金来源</w:t>
      </w:r>
    </w:p>
    <w:p w:rsidR="008D0763" w:rsidRPr="000D628B" w:rsidRDefault="008D0763" w:rsidP="008D0763">
      <w:pPr>
        <w:pStyle w:val="CM1"/>
        <w:spacing w:line="360" w:lineRule="auto"/>
        <w:ind w:firstLine="480"/>
        <w:rPr>
          <w:rFonts w:ascii="宋体" w:eastAsia="宋体" w:cs="宋体"/>
          <w:color w:val="000000"/>
        </w:rPr>
      </w:pPr>
      <w:r w:rsidRPr="000D628B">
        <w:rPr>
          <w:rFonts w:ascii="宋体" w:eastAsia="宋体" w:cs="宋体" w:hint="eastAsia"/>
          <w:color w:val="000000"/>
        </w:rPr>
        <w:t>公司及其下属全资子公司用于购买理财产品等投资业务的资金为公司闲置自有资金，不影响公司正常经营所需流动资金，资金来源合法合</w:t>
      </w:r>
      <w:proofErr w:type="gramStart"/>
      <w:r w:rsidRPr="000D628B">
        <w:rPr>
          <w:rFonts w:ascii="宋体" w:eastAsia="宋体" w:cs="宋体" w:hint="eastAsia"/>
          <w:color w:val="000000"/>
        </w:rPr>
        <w:t>规</w:t>
      </w:r>
      <w:proofErr w:type="gramEnd"/>
      <w:r w:rsidRPr="000D628B">
        <w:rPr>
          <w:rFonts w:ascii="宋体" w:eastAsia="宋体" w:cs="宋体" w:hint="eastAsia"/>
          <w:color w:val="000000"/>
        </w:rPr>
        <w:t>。</w:t>
      </w:r>
    </w:p>
    <w:p w:rsidR="008D0763" w:rsidRPr="000D628B" w:rsidRDefault="008D0763" w:rsidP="008D0763">
      <w:pPr>
        <w:pStyle w:val="CM1"/>
        <w:spacing w:line="360" w:lineRule="auto"/>
        <w:ind w:firstLine="480"/>
        <w:rPr>
          <w:rFonts w:ascii="宋体" w:eastAsia="宋体" w:cs="宋体"/>
          <w:color w:val="000000"/>
        </w:rPr>
      </w:pPr>
      <w:r w:rsidRPr="000D628B">
        <w:rPr>
          <w:rFonts w:ascii="宋体" w:eastAsia="宋体" w:cs="宋体" w:hint="eastAsia"/>
          <w:color w:val="000000"/>
        </w:rPr>
        <w:t>公司前次募集资金已于</w:t>
      </w:r>
      <w:r w:rsidRPr="000D628B">
        <w:rPr>
          <w:rFonts w:ascii="宋体" w:eastAsia="宋体" w:cs="宋体"/>
          <w:color w:val="000000"/>
        </w:rPr>
        <w:t>2012</w:t>
      </w:r>
      <w:r w:rsidRPr="000D628B">
        <w:rPr>
          <w:rFonts w:ascii="宋体" w:eastAsia="宋体" w:cs="宋体" w:hint="eastAsia"/>
          <w:color w:val="000000"/>
        </w:rPr>
        <w:t>年</w:t>
      </w:r>
      <w:r w:rsidRPr="000D628B">
        <w:rPr>
          <w:rFonts w:ascii="宋体" w:eastAsia="宋体" w:cs="宋体"/>
          <w:color w:val="000000"/>
        </w:rPr>
        <w:t>12</w:t>
      </w:r>
      <w:r w:rsidRPr="000D628B">
        <w:rPr>
          <w:rFonts w:ascii="宋体" w:eastAsia="宋体" w:cs="宋体" w:hint="eastAsia"/>
          <w:color w:val="000000"/>
        </w:rPr>
        <w:t>月</w:t>
      </w:r>
      <w:r w:rsidRPr="000D628B">
        <w:rPr>
          <w:rFonts w:ascii="宋体" w:eastAsia="宋体" w:cs="宋体"/>
          <w:color w:val="000000"/>
        </w:rPr>
        <w:t>31</w:t>
      </w:r>
      <w:r w:rsidRPr="000D628B">
        <w:rPr>
          <w:rFonts w:ascii="宋体" w:eastAsia="宋体" w:cs="宋体" w:hint="eastAsia"/>
          <w:color w:val="000000"/>
        </w:rPr>
        <w:t>日前使用完毕。详见</w:t>
      </w:r>
      <w:r w:rsidRPr="000D628B">
        <w:rPr>
          <w:rFonts w:ascii="宋体" w:eastAsia="宋体" w:cs="宋体"/>
          <w:color w:val="000000"/>
        </w:rPr>
        <w:t>2013</w:t>
      </w:r>
      <w:r w:rsidRPr="000D628B">
        <w:rPr>
          <w:rFonts w:ascii="宋体" w:eastAsia="宋体" w:cs="宋体" w:hint="eastAsia"/>
          <w:color w:val="000000"/>
        </w:rPr>
        <w:t>年</w:t>
      </w:r>
      <w:r w:rsidRPr="000D628B">
        <w:rPr>
          <w:rFonts w:ascii="宋体" w:eastAsia="宋体" w:cs="宋体"/>
          <w:color w:val="000000"/>
        </w:rPr>
        <w:t>3</w:t>
      </w:r>
      <w:r w:rsidRPr="000D628B">
        <w:rPr>
          <w:rFonts w:ascii="宋体" w:eastAsia="宋体" w:cs="宋体" w:hint="eastAsia"/>
          <w:color w:val="000000"/>
        </w:rPr>
        <w:t>月</w:t>
      </w:r>
      <w:r w:rsidRPr="000D628B">
        <w:rPr>
          <w:rFonts w:ascii="宋体" w:eastAsia="宋体" w:cs="宋体"/>
          <w:color w:val="000000"/>
        </w:rPr>
        <w:t>29</w:t>
      </w:r>
      <w:r w:rsidRPr="000D628B">
        <w:rPr>
          <w:rFonts w:ascii="宋体" w:eastAsia="宋体" w:cs="宋体" w:hint="eastAsia"/>
          <w:color w:val="000000"/>
        </w:rPr>
        <w:t>日巨潮资讯网</w:t>
      </w:r>
      <w:r w:rsidRPr="000D628B">
        <w:rPr>
          <w:rFonts w:ascii="宋体" w:eastAsia="宋体" w:cs="宋体"/>
          <w:color w:val="000000"/>
        </w:rPr>
        <w:t>(http://www.cninfo.com.cn)</w:t>
      </w:r>
      <w:r w:rsidRPr="000D628B">
        <w:rPr>
          <w:rFonts w:ascii="宋体" w:eastAsia="宋体" w:cs="宋体" w:hint="eastAsia"/>
          <w:color w:val="000000"/>
        </w:rPr>
        <w:t>上《募集资金存放与使用情况</w:t>
      </w:r>
      <w:proofErr w:type="gramStart"/>
      <w:r w:rsidRPr="000D628B">
        <w:rPr>
          <w:rFonts w:ascii="宋体" w:eastAsia="宋体" w:cs="宋体" w:hint="eastAsia"/>
          <w:color w:val="000000"/>
        </w:rPr>
        <w:t>鉴证</w:t>
      </w:r>
      <w:proofErr w:type="gramEnd"/>
      <w:r w:rsidRPr="000D628B">
        <w:rPr>
          <w:rFonts w:ascii="宋体" w:eastAsia="宋体" w:cs="宋体" w:hint="eastAsia"/>
          <w:color w:val="000000"/>
        </w:rPr>
        <w:t>报告》。</w:t>
      </w:r>
    </w:p>
    <w:p w:rsidR="008D0763" w:rsidRPr="009C66DB" w:rsidRDefault="008D0763" w:rsidP="008D0763">
      <w:pPr>
        <w:pStyle w:val="CM1"/>
        <w:spacing w:line="360" w:lineRule="auto"/>
        <w:ind w:firstLine="480"/>
        <w:rPr>
          <w:rFonts w:ascii="宋体" w:eastAsia="宋体" w:cs="宋体"/>
          <w:b/>
          <w:color w:val="000000"/>
        </w:rPr>
      </w:pPr>
      <w:r w:rsidRPr="009C66DB">
        <w:rPr>
          <w:rFonts w:ascii="宋体" w:eastAsia="宋体" w:cs="宋体" w:hint="eastAsia"/>
          <w:b/>
          <w:color w:val="000000"/>
        </w:rPr>
        <w:t>二、风险控制措施</w:t>
      </w:r>
    </w:p>
    <w:p w:rsidR="008D0763" w:rsidRPr="002E4AAC" w:rsidRDefault="008D0763" w:rsidP="008D0763">
      <w:pPr>
        <w:pStyle w:val="CM1"/>
        <w:spacing w:line="360" w:lineRule="auto"/>
        <w:ind w:firstLine="480"/>
        <w:rPr>
          <w:rFonts w:ascii="宋体" w:eastAsia="宋体" w:cs="宋体"/>
          <w:color w:val="000000"/>
        </w:rPr>
      </w:pPr>
      <w:r w:rsidRPr="002E4AAC">
        <w:rPr>
          <w:rFonts w:ascii="宋体" w:eastAsia="宋体" w:cs="宋体" w:hint="eastAsia"/>
          <w:color w:val="000000"/>
        </w:rPr>
        <w:t>公司财务部将及时分析和跟踪理财产品等投资业务的投向、项目进展情况，一旦发现或判断有不利因素，将及时采取相应的保全措施，控制投资风险；公司审计部为理财产品等投资业务的监督部门，对公司理财产品等投资业务进行事前审核、事中监督和事后审计；公司董事会审计委员会以核查为主；独立董事、监事会有权对公司资金使用和购买理财产品等投资业务情况进行监督与检查；公司将依据深圳证券交易所的相关规定，在定期报告中披露报告期内理财产品等投资业务的购买以及收益情况。</w:t>
      </w:r>
    </w:p>
    <w:p w:rsidR="008D0763" w:rsidRPr="009C66DB" w:rsidRDefault="008D0763" w:rsidP="008D0763">
      <w:pPr>
        <w:pStyle w:val="CM1"/>
        <w:spacing w:line="360" w:lineRule="auto"/>
        <w:ind w:firstLine="480"/>
        <w:rPr>
          <w:rFonts w:ascii="宋体" w:eastAsia="宋体" w:cs="宋体"/>
          <w:b/>
          <w:color w:val="000000"/>
        </w:rPr>
      </w:pPr>
      <w:r w:rsidRPr="009C66DB">
        <w:rPr>
          <w:rFonts w:ascii="宋体" w:eastAsia="宋体" w:cs="宋体" w:hint="eastAsia"/>
          <w:b/>
          <w:color w:val="000000"/>
        </w:rPr>
        <w:t>三、对公司日常经营的影响</w:t>
      </w:r>
    </w:p>
    <w:p w:rsidR="008D0763" w:rsidRPr="002E4AAC" w:rsidRDefault="008D0763" w:rsidP="008D0763">
      <w:pPr>
        <w:pStyle w:val="CM1"/>
        <w:spacing w:line="360" w:lineRule="auto"/>
        <w:ind w:firstLine="480"/>
        <w:rPr>
          <w:rFonts w:ascii="宋体" w:eastAsia="宋体" w:cs="宋体"/>
          <w:color w:val="000000"/>
        </w:rPr>
      </w:pPr>
      <w:r w:rsidRPr="002E4AAC">
        <w:rPr>
          <w:rFonts w:ascii="宋体" w:eastAsia="宋体" w:cs="宋体" w:hint="eastAsia"/>
          <w:color w:val="000000"/>
        </w:rPr>
        <w:t>在确保不影响日常经营及资金安全的前提下，公司及其下属全资子公司使用部分闲置自有资金购买理财产品及投资业务，有利于提高资金使用效率，获得一定的投资收益，进一步提升公司整体业绩水平，为股东获取更多的投资回报。</w:t>
      </w:r>
    </w:p>
    <w:p w:rsidR="008D0763" w:rsidRPr="009C66DB" w:rsidRDefault="008D0763" w:rsidP="008D0763">
      <w:pPr>
        <w:pStyle w:val="CM1"/>
        <w:spacing w:line="360" w:lineRule="auto"/>
        <w:ind w:firstLine="480"/>
        <w:rPr>
          <w:rFonts w:ascii="宋体" w:eastAsia="宋体" w:cs="宋体"/>
          <w:b/>
          <w:color w:val="000000"/>
        </w:rPr>
      </w:pPr>
      <w:r w:rsidRPr="009C66DB">
        <w:rPr>
          <w:rFonts w:ascii="宋体" w:eastAsia="宋体" w:cs="宋体" w:hint="eastAsia"/>
          <w:b/>
          <w:color w:val="000000"/>
        </w:rPr>
        <w:t>四、独立董事、监事会出具的意见</w:t>
      </w:r>
    </w:p>
    <w:p w:rsidR="008D0763" w:rsidRPr="002E4AAC" w:rsidRDefault="008D0763" w:rsidP="008D0763">
      <w:pPr>
        <w:pStyle w:val="CM1"/>
        <w:spacing w:line="360" w:lineRule="auto"/>
        <w:ind w:firstLine="480"/>
        <w:rPr>
          <w:rFonts w:ascii="宋体" w:eastAsia="宋体" w:cs="宋体"/>
          <w:color w:val="000000"/>
        </w:rPr>
      </w:pPr>
      <w:r w:rsidRPr="002E4AAC">
        <w:rPr>
          <w:rFonts w:ascii="宋体" w:eastAsia="宋体" w:cs="宋体" w:hint="eastAsia"/>
          <w:color w:val="000000"/>
        </w:rPr>
        <w:t>1、独立董事意见</w:t>
      </w:r>
    </w:p>
    <w:p w:rsidR="008D0763" w:rsidRPr="002E4AAC" w:rsidRDefault="008D0763" w:rsidP="008D0763">
      <w:pPr>
        <w:pStyle w:val="CM1"/>
        <w:spacing w:line="360" w:lineRule="auto"/>
        <w:ind w:firstLine="480"/>
        <w:rPr>
          <w:rFonts w:ascii="宋体" w:eastAsia="宋体" w:cs="宋体"/>
          <w:color w:val="000000"/>
        </w:rPr>
      </w:pPr>
      <w:r w:rsidRPr="002E4AAC">
        <w:rPr>
          <w:rFonts w:ascii="宋体" w:eastAsia="宋体" w:cs="宋体" w:hint="eastAsia"/>
          <w:color w:val="000000"/>
        </w:rPr>
        <w:t>公司目前经营状况良好，财务状况稳健，在保证公司日常经营需求和资金安全的前提下，进行委托理财等投资业务，包括但不限于购买理财产品、信托产品、开展委托贷款业务（委托贷款对象不能为公司关联方）、参与资产管理计划、股票投资、购买债券、期货投资、金融衍生产品投资等符合国家规定的投资业务，在额度内资金可以滚动使用。有利于提高公司资金使用效率，增加公司投资收益，进而提高公司整体业绩水平，不存</w:t>
      </w:r>
      <w:r w:rsidRPr="002E4AAC">
        <w:rPr>
          <w:rFonts w:ascii="宋体" w:eastAsia="宋体" w:cs="宋体" w:hint="eastAsia"/>
          <w:color w:val="000000"/>
        </w:rPr>
        <w:lastRenderedPageBreak/>
        <w:t>在损害公司及全体股东，特别是中小股东利益的情形。相关审批程序符合法律法规、公司章程及相关制度的规定，同意公司利用闲置自有资金进行委托理财等投资业务。</w:t>
      </w:r>
    </w:p>
    <w:p w:rsidR="008D0763" w:rsidRPr="002E4AAC" w:rsidRDefault="008D0763" w:rsidP="008D0763">
      <w:pPr>
        <w:pStyle w:val="CM1"/>
        <w:spacing w:line="360" w:lineRule="auto"/>
        <w:ind w:firstLine="480"/>
        <w:rPr>
          <w:rFonts w:ascii="宋体" w:eastAsia="宋体" w:cs="宋体"/>
          <w:color w:val="000000"/>
        </w:rPr>
      </w:pPr>
      <w:r w:rsidRPr="002E4AAC">
        <w:rPr>
          <w:rFonts w:ascii="宋体" w:eastAsia="宋体" w:cs="宋体" w:hint="eastAsia"/>
          <w:color w:val="000000"/>
        </w:rPr>
        <w:t>2、监事会意见</w:t>
      </w:r>
    </w:p>
    <w:p w:rsidR="008D0763" w:rsidRPr="002E4AAC" w:rsidRDefault="008D0763" w:rsidP="008D0763">
      <w:pPr>
        <w:pStyle w:val="CM1"/>
        <w:spacing w:line="360" w:lineRule="auto"/>
        <w:ind w:firstLine="480"/>
        <w:rPr>
          <w:rFonts w:ascii="宋体" w:eastAsia="宋体" w:cs="宋体"/>
          <w:color w:val="000000"/>
        </w:rPr>
      </w:pPr>
      <w:r w:rsidRPr="002E4AAC">
        <w:rPr>
          <w:rFonts w:ascii="宋体" w:eastAsia="宋体" w:cs="宋体" w:hint="eastAsia"/>
          <w:color w:val="000000"/>
        </w:rPr>
        <w:t>在保证公司日常经营需求和资金安全的前提下，使用闲置自有资金进行委托理财等投资业务，有利于提高公司资金使用效率和收益，为公司股东获取更多的投资回报。因此，同意公司使用闲置自有资金进行委托理财等投资业务。</w:t>
      </w:r>
    </w:p>
    <w:p w:rsidR="008D0763" w:rsidRPr="009C66DB" w:rsidRDefault="008D0763" w:rsidP="008D0763">
      <w:pPr>
        <w:pStyle w:val="CM1"/>
        <w:spacing w:line="360" w:lineRule="auto"/>
        <w:ind w:firstLine="480"/>
        <w:rPr>
          <w:rFonts w:ascii="宋体" w:eastAsia="宋体" w:cs="宋体"/>
          <w:b/>
          <w:color w:val="000000"/>
        </w:rPr>
      </w:pPr>
      <w:r w:rsidRPr="009C66DB">
        <w:rPr>
          <w:rFonts w:ascii="宋体" w:eastAsia="宋体" w:cs="宋体" w:hint="eastAsia"/>
          <w:b/>
          <w:color w:val="000000"/>
        </w:rPr>
        <w:t>五、备查文件</w:t>
      </w:r>
    </w:p>
    <w:p w:rsidR="008D0763" w:rsidRPr="002E4AAC" w:rsidRDefault="008D0763" w:rsidP="008D0763">
      <w:pPr>
        <w:pStyle w:val="CM1"/>
        <w:spacing w:line="360" w:lineRule="auto"/>
        <w:ind w:firstLine="480"/>
        <w:rPr>
          <w:rFonts w:ascii="宋体" w:eastAsia="宋体" w:cs="宋体"/>
          <w:color w:val="000000"/>
        </w:rPr>
      </w:pPr>
      <w:r w:rsidRPr="002E4AAC">
        <w:rPr>
          <w:rFonts w:ascii="宋体" w:eastAsia="宋体" w:cs="宋体" w:hint="eastAsia"/>
          <w:color w:val="000000"/>
        </w:rPr>
        <w:t>1</w:t>
      </w:r>
      <w:r w:rsidR="00D669D4">
        <w:rPr>
          <w:rFonts w:ascii="宋体" w:eastAsia="宋体" w:cs="宋体" w:hint="eastAsia"/>
          <w:color w:val="000000"/>
        </w:rPr>
        <w:t>、</w:t>
      </w:r>
      <w:r w:rsidR="000E2974">
        <w:rPr>
          <w:rFonts w:ascii="宋体" w:eastAsia="宋体" w:cs="宋体" w:hint="eastAsia"/>
          <w:color w:val="000000"/>
        </w:rPr>
        <w:t>公司</w:t>
      </w:r>
      <w:r w:rsidR="00D669D4">
        <w:rPr>
          <w:rFonts w:ascii="宋体" w:eastAsia="宋体" w:cs="宋体" w:hint="eastAsia"/>
          <w:color w:val="000000"/>
        </w:rPr>
        <w:t>第六届董事会第七</w:t>
      </w:r>
      <w:r w:rsidRPr="002E4AAC">
        <w:rPr>
          <w:rFonts w:ascii="宋体" w:eastAsia="宋体" w:cs="宋体" w:hint="eastAsia"/>
          <w:color w:val="000000"/>
        </w:rPr>
        <w:t>次会议决议</w:t>
      </w:r>
      <w:r>
        <w:rPr>
          <w:rFonts w:ascii="宋体" w:eastAsia="宋体" w:cs="宋体" w:hint="eastAsia"/>
          <w:color w:val="000000"/>
        </w:rPr>
        <w:t>；</w:t>
      </w:r>
    </w:p>
    <w:p w:rsidR="008D0763" w:rsidRPr="002E4AAC" w:rsidRDefault="008D0763" w:rsidP="008D0763">
      <w:pPr>
        <w:pStyle w:val="CM1"/>
        <w:spacing w:line="360" w:lineRule="auto"/>
        <w:ind w:firstLine="480"/>
        <w:rPr>
          <w:rFonts w:ascii="宋体" w:eastAsia="宋体" w:cs="宋体"/>
          <w:color w:val="000000"/>
        </w:rPr>
      </w:pPr>
      <w:r w:rsidRPr="002E4AAC">
        <w:rPr>
          <w:rFonts w:ascii="宋体" w:eastAsia="宋体" w:cs="宋体" w:hint="eastAsia"/>
          <w:color w:val="000000"/>
        </w:rPr>
        <w:t>2</w:t>
      </w:r>
      <w:r>
        <w:rPr>
          <w:rFonts w:ascii="宋体" w:eastAsia="宋体" w:cs="宋体" w:hint="eastAsia"/>
          <w:color w:val="000000"/>
        </w:rPr>
        <w:t>、</w:t>
      </w:r>
      <w:r w:rsidR="000E2974">
        <w:rPr>
          <w:rFonts w:ascii="宋体" w:eastAsia="宋体" w:cs="宋体" w:hint="eastAsia"/>
          <w:color w:val="000000"/>
        </w:rPr>
        <w:t>公司</w:t>
      </w:r>
      <w:r>
        <w:rPr>
          <w:rFonts w:ascii="宋体" w:eastAsia="宋体" w:cs="宋体" w:hint="eastAsia"/>
          <w:color w:val="000000"/>
        </w:rPr>
        <w:t>第六届监事会第十</w:t>
      </w:r>
      <w:r w:rsidR="00D669D4">
        <w:rPr>
          <w:rFonts w:ascii="宋体" w:eastAsia="宋体" w:cs="宋体" w:hint="eastAsia"/>
          <w:color w:val="000000"/>
        </w:rPr>
        <w:t>二</w:t>
      </w:r>
      <w:r w:rsidRPr="002E4AAC">
        <w:rPr>
          <w:rFonts w:ascii="宋体" w:eastAsia="宋体" w:cs="宋体" w:hint="eastAsia"/>
          <w:color w:val="000000"/>
        </w:rPr>
        <w:t>次会议决议</w:t>
      </w:r>
      <w:r>
        <w:rPr>
          <w:rFonts w:ascii="宋体" w:eastAsia="宋体" w:cs="宋体" w:hint="eastAsia"/>
          <w:color w:val="000000"/>
        </w:rPr>
        <w:t>；</w:t>
      </w:r>
    </w:p>
    <w:p w:rsidR="008D0763" w:rsidRDefault="008D0763" w:rsidP="008D0763">
      <w:pPr>
        <w:pStyle w:val="CM1"/>
        <w:spacing w:line="360" w:lineRule="auto"/>
        <w:ind w:firstLine="480"/>
        <w:rPr>
          <w:rFonts w:ascii="宋体" w:eastAsia="宋体" w:cs="宋体"/>
          <w:color w:val="000000"/>
        </w:rPr>
      </w:pPr>
      <w:r w:rsidRPr="002E4AAC">
        <w:rPr>
          <w:rFonts w:ascii="宋体" w:eastAsia="宋体" w:cs="宋体" w:hint="eastAsia"/>
          <w:color w:val="000000"/>
        </w:rPr>
        <w:t>3、独立董事关于</w:t>
      </w:r>
      <w:r>
        <w:rPr>
          <w:rFonts w:ascii="宋体" w:eastAsia="宋体" w:cs="宋体" w:hint="eastAsia"/>
          <w:color w:val="000000"/>
        </w:rPr>
        <w:t>公司</w:t>
      </w:r>
      <w:r w:rsidRPr="008E11A0">
        <w:rPr>
          <w:rFonts w:ascii="宋体" w:eastAsia="宋体" w:cs="宋体" w:hint="eastAsia"/>
          <w:color w:val="000000"/>
        </w:rPr>
        <w:t>使用自有闲置资金进行投资理财事宜的</w:t>
      </w:r>
      <w:r w:rsidRPr="002E4AAC">
        <w:rPr>
          <w:rFonts w:ascii="宋体" w:eastAsia="宋体" w:cs="宋体" w:hint="eastAsia"/>
          <w:color w:val="000000"/>
        </w:rPr>
        <w:t>独立意见</w:t>
      </w:r>
      <w:r>
        <w:rPr>
          <w:rFonts w:ascii="宋体" w:eastAsia="宋体" w:cs="宋体" w:hint="eastAsia"/>
          <w:color w:val="000000"/>
        </w:rPr>
        <w:t>。</w:t>
      </w:r>
    </w:p>
    <w:p w:rsidR="008D0763" w:rsidRPr="00D31BAF" w:rsidRDefault="008D0763" w:rsidP="008D0763">
      <w:pPr>
        <w:pStyle w:val="Default"/>
      </w:pPr>
    </w:p>
    <w:p w:rsidR="008D0763" w:rsidRPr="00C63CEA" w:rsidRDefault="008D0763" w:rsidP="008D0763">
      <w:pPr>
        <w:spacing w:line="360" w:lineRule="auto"/>
        <w:ind w:firstLineChars="175" w:firstLine="420"/>
        <w:rPr>
          <w:color w:val="000000"/>
          <w:sz w:val="24"/>
          <w:szCs w:val="18"/>
        </w:rPr>
      </w:pPr>
      <w:r w:rsidRPr="00C63CEA">
        <w:rPr>
          <w:color w:val="000000"/>
          <w:sz w:val="24"/>
          <w:szCs w:val="18"/>
        </w:rPr>
        <w:t>特此公告。</w:t>
      </w:r>
    </w:p>
    <w:p w:rsidR="008D0763" w:rsidRPr="00C63CEA" w:rsidRDefault="008D0763" w:rsidP="008D0763">
      <w:pPr>
        <w:pStyle w:val="Default"/>
        <w:spacing w:after="308"/>
        <w:jc w:val="center"/>
        <w:rPr>
          <w:rFonts w:ascii="Times New Roman" w:cs="Times New Roman"/>
          <w:b/>
          <w:bCs/>
          <w:sz w:val="36"/>
          <w:szCs w:val="36"/>
        </w:rPr>
      </w:pPr>
    </w:p>
    <w:p w:rsidR="008D0763" w:rsidRPr="00C63CEA" w:rsidRDefault="008D0763" w:rsidP="008D0763">
      <w:pPr>
        <w:pStyle w:val="Default"/>
        <w:spacing w:line="360" w:lineRule="auto"/>
        <w:ind w:firstLineChars="2200" w:firstLine="5280"/>
        <w:jc w:val="right"/>
        <w:rPr>
          <w:rFonts w:ascii="Times New Roman" w:eastAsia="宋体" w:cs="Times New Roman"/>
        </w:rPr>
      </w:pPr>
      <w:r w:rsidRPr="00C63CEA">
        <w:rPr>
          <w:rFonts w:ascii="Times New Roman" w:eastAsia="宋体" w:cs="Times New Roman"/>
        </w:rPr>
        <w:t xml:space="preserve">   </w:t>
      </w:r>
      <w:r w:rsidRPr="00C63CEA">
        <w:rPr>
          <w:rFonts w:ascii="Times New Roman" w:eastAsia="宋体" w:hAnsi="宋体" w:cs="Times New Roman"/>
        </w:rPr>
        <w:t>华孚色纺股份有限公司董事会</w:t>
      </w:r>
    </w:p>
    <w:p w:rsidR="008D0763" w:rsidRPr="00286D62" w:rsidRDefault="008D0763" w:rsidP="008D0763">
      <w:pPr>
        <w:pStyle w:val="Default"/>
        <w:spacing w:line="360" w:lineRule="auto"/>
        <w:jc w:val="right"/>
        <w:rPr>
          <w:rFonts w:ascii="Times New Roman" w:eastAsia="宋体" w:cs="Times New Roman"/>
        </w:rPr>
      </w:pPr>
      <w:r w:rsidRPr="00C63CEA">
        <w:rPr>
          <w:rFonts w:ascii="Times New Roman" w:cs="Times New Roman"/>
        </w:rPr>
        <w:t xml:space="preserve">                                              </w:t>
      </w:r>
      <w:r w:rsidRPr="00C63CEA">
        <w:rPr>
          <w:rFonts w:ascii="Times New Roman" w:eastAsia="宋体" w:cs="Times New Roman"/>
        </w:rPr>
        <w:t xml:space="preserve"> </w:t>
      </w:r>
      <w:r w:rsidRPr="00C63CEA">
        <w:rPr>
          <w:rFonts w:ascii="Times New Roman" w:eastAsia="宋体" w:hAnsi="宋体" w:cs="Times New Roman"/>
        </w:rPr>
        <w:t>二〇一</w:t>
      </w:r>
      <w:r>
        <w:rPr>
          <w:rFonts w:ascii="Times New Roman" w:eastAsia="宋体" w:hAnsi="宋体" w:cs="Times New Roman" w:hint="eastAsia"/>
        </w:rPr>
        <w:t>七</w:t>
      </w:r>
      <w:r w:rsidRPr="00C63CEA">
        <w:rPr>
          <w:rFonts w:ascii="Times New Roman" w:eastAsia="宋体" w:hAnsi="宋体" w:cs="Times New Roman"/>
        </w:rPr>
        <w:t>年</w:t>
      </w:r>
      <w:r w:rsidR="00D669D4">
        <w:rPr>
          <w:rFonts w:ascii="Times New Roman" w:eastAsia="宋体" w:hAnsi="宋体" w:cs="Times New Roman" w:hint="eastAsia"/>
        </w:rPr>
        <w:t>四</w:t>
      </w:r>
      <w:r w:rsidRPr="00C63CEA">
        <w:rPr>
          <w:rFonts w:ascii="Times New Roman" w:eastAsia="宋体" w:hAnsi="宋体" w:cs="Times New Roman"/>
        </w:rPr>
        <w:t>月</w:t>
      </w:r>
      <w:r>
        <w:rPr>
          <w:rFonts w:ascii="Times New Roman" w:eastAsia="宋体" w:hAnsi="宋体" w:cs="Times New Roman" w:hint="eastAsia"/>
        </w:rPr>
        <w:t>二十</w:t>
      </w:r>
      <w:r w:rsidR="00D669D4">
        <w:rPr>
          <w:rFonts w:ascii="Times New Roman" w:eastAsia="宋体" w:hAnsi="宋体" w:cs="Times New Roman" w:hint="eastAsia"/>
        </w:rPr>
        <w:t>五</w:t>
      </w:r>
      <w:r w:rsidRPr="00C63CEA">
        <w:rPr>
          <w:rFonts w:ascii="Times New Roman" w:eastAsia="宋体" w:hAnsi="宋体" w:cs="Times New Roman"/>
        </w:rPr>
        <w:t>日</w:t>
      </w:r>
    </w:p>
    <w:p w:rsidR="008D0763" w:rsidRPr="007811F9" w:rsidRDefault="008D0763" w:rsidP="008D0763"/>
    <w:p w:rsidR="0060371E" w:rsidRDefault="0060371E"/>
    <w:sectPr w:rsidR="0060371E" w:rsidSect="008D0763">
      <w:pgSz w:w="11905" w:h="16840"/>
      <w:pgMar w:top="1797" w:right="1440" w:bottom="1797" w:left="1440" w:header="720" w:footer="720" w:gutter="0"/>
      <w:cols w:space="425"/>
      <w:noEndnote/>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825" w:rsidRDefault="00AF6825" w:rsidP="00D669D4">
      <w:r>
        <w:separator/>
      </w:r>
    </w:p>
  </w:endnote>
  <w:endnote w:type="continuationSeparator" w:id="0">
    <w:p w:rsidR="00AF6825" w:rsidRDefault="00AF6825" w:rsidP="00D66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825" w:rsidRDefault="00AF6825" w:rsidP="00D669D4">
      <w:r>
        <w:separator/>
      </w:r>
    </w:p>
  </w:footnote>
  <w:footnote w:type="continuationSeparator" w:id="0">
    <w:p w:rsidR="00AF6825" w:rsidRDefault="00AF6825" w:rsidP="00D669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0763"/>
    <w:rsid w:val="000E2974"/>
    <w:rsid w:val="00110CA2"/>
    <w:rsid w:val="00160828"/>
    <w:rsid w:val="00171561"/>
    <w:rsid w:val="001834CB"/>
    <w:rsid w:val="00287EF9"/>
    <w:rsid w:val="003E3AAF"/>
    <w:rsid w:val="004311AF"/>
    <w:rsid w:val="004E7761"/>
    <w:rsid w:val="00583371"/>
    <w:rsid w:val="005C6441"/>
    <w:rsid w:val="0060371E"/>
    <w:rsid w:val="00630782"/>
    <w:rsid w:val="00666BB4"/>
    <w:rsid w:val="00677B15"/>
    <w:rsid w:val="006822AB"/>
    <w:rsid w:val="00764D1A"/>
    <w:rsid w:val="00832685"/>
    <w:rsid w:val="00841BE8"/>
    <w:rsid w:val="00845E2F"/>
    <w:rsid w:val="00862A46"/>
    <w:rsid w:val="008C75BA"/>
    <w:rsid w:val="008D0763"/>
    <w:rsid w:val="009C66DB"/>
    <w:rsid w:val="009D0419"/>
    <w:rsid w:val="00A22881"/>
    <w:rsid w:val="00AC591E"/>
    <w:rsid w:val="00AF6825"/>
    <w:rsid w:val="00BF13AE"/>
    <w:rsid w:val="00CF0030"/>
    <w:rsid w:val="00D669D4"/>
    <w:rsid w:val="00D851B2"/>
    <w:rsid w:val="00DA360D"/>
    <w:rsid w:val="00F01039"/>
    <w:rsid w:val="00F54AEF"/>
    <w:rsid w:val="00F75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076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D0763"/>
    <w:pPr>
      <w:widowControl w:val="0"/>
      <w:autoSpaceDE w:val="0"/>
      <w:autoSpaceDN w:val="0"/>
      <w:adjustRightInd w:val="0"/>
    </w:pPr>
    <w:rPr>
      <w:rFonts w:ascii="黑体" w:eastAsia="黑体" w:hAnsi="Times New Roman" w:cs="黑体"/>
      <w:color w:val="000000"/>
      <w:kern w:val="0"/>
      <w:sz w:val="24"/>
      <w:szCs w:val="24"/>
    </w:rPr>
  </w:style>
  <w:style w:type="paragraph" w:customStyle="1" w:styleId="CM1">
    <w:name w:val="CM1"/>
    <w:basedOn w:val="Default"/>
    <w:next w:val="Default"/>
    <w:rsid w:val="008D0763"/>
    <w:pPr>
      <w:spacing w:line="560" w:lineRule="atLeast"/>
    </w:pPr>
    <w:rPr>
      <w:rFonts w:cs="Times New Roman"/>
      <w:color w:val="auto"/>
    </w:rPr>
  </w:style>
  <w:style w:type="paragraph" w:styleId="a3">
    <w:name w:val="header"/>
    <w:basedOn w:val="a"/>
    <w:link w:val="Char"/>
    <w:uiPriority w:val="99"/>
    <w:unhideWhenUsed/>
    <w:rsid w:val="00D669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669D4"/>
    <w:rPr>
      <w:rFonts w:ascii="Times New Roman" w:eastAsia="宋体" w:hAnsi="Times New Roman" w:cs="Times New Roman"/>
      <w:sz w:val="18"/>
      <w:szCs w:val="18"/>
    </w:rPr>
  </w:style>
  <w:style w:type="paragraph" w:styleId="a4">
    <w:name w:val="footer"/>
    <w:basedOn w:val="a"/>
    <w:link w:val="Char0"/>
    <w:uiPriority w:val="99"/>
    <w:unhideWhenUsed/>
    <w:rsid w:val="00D669D4"/>
    <w:pPr>
      <w:tabs>
        <w:tab w:val="center" w:pos="4153"/>
        <w:tab w:val="right" w:pos="8306"/>
      </w:tabs>
      <w:snapToGrid w:val="0"/>
      <w:jc w:val="left"/>
    </w:pPr>
    <w:rPr>
      <w:sz w:val="18"/>
      <w:szCs w:val="18"/>
    </w:rPr>
  </w:style>
  <w:style w:type="character" w:customStyle="1" w:styleId="Char0">
    <w:name w:val="页脚 Char"/>
    <w:basedOn w:val="a0"/>
    <w:link w:val="a4"/>
    <w:uiPriority w:val="99"/>
    <w:rsid w:val="00D669D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076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D0763"/>
    <w:pPr>
      <w:widowControl w:val="0"/>
      <w:autoSpaceDE w:val="0"/>
      <w:autoSpaceDN w:val="0"/>
      <w:adjustRightInd w:val="0"/>
    </w:pPr>
    <w:rPr>
      <w:rFonts w:ascii="黑体" w:eastAsia="黑体" w:hAnsi="Times New Roman" w:cs="黑体"/>
      <w:color w:val="000000"/>
      <w:kern w:val="0"/>
      <w:sz w:val="24"/>
      <w:szCs w:val="24"/>
    </w:rPr>
  </w:style>
  <w:style w:type="paragraph" w:customStyle="1" w:styleId="CM1">
    <w:name w:val="CM1"/>
    <w:basedOn w:val="Default"/>
    <w:next w:val="Default"/>
    <w:rsid w:val="008D0763"/>
    <w:pPr>
      <w:spacing w:line="560" w:lineRule="atLeast"/>
    </w:pPr>
    <w:rPr>
      <w:rFonts w:cs="Times New Roman"/>
      <w:color w:val="auto"/>
    </w:rPr>
  </w:style>
  <w:style w:type="paragraph" w:styleId="a3">
    <w:name w:val="header"/>
    <w:basedOn w:val="a"/>
    <w:link w:val="Char"/>
    <w:uiPriority w:val="99"/>
    <w:unhideWhenUsed/>
    <w:rsid w:val="00D669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669D4"/>
    <w:rPr>
      <w:rFonts w:ascii="Times New Roman" w:eastAsia="宋体" w:hAnsi="Times New Roman" w:cs="Times New Roman"/>
      <w:sz w:val="18"/>
      <w:szCs w:val="18"/>
    </w:rPr>
  </w:style>
  <w:style w:type="paragraph" w:styleId="a4">
    <w:name w:val="footer"/>
    <w:basedOn w:val="a"/>
    <w:link w:val="Char0"/>
    <w:uiPriority w:val="99"/>
    <w:unhideWhenUsed/>
    <w:rsid w:val="00D669D4"/>
    <w:pPr>
      <w:tabs>
        <w:tab w:val="center" w:pos="4153"/>
        <w:tab w:val="right" w:pos="8306"/>
      </w:tabs>
      <w:snapToGrid w:val="0"/>
      <w:jc w:val="left"/>
    </w:pPr>
    <w:rPr>
      <w:sz w:val="18"/>
      <w:szCs w:val="18"/>
    </w:rPr>
  </w:style>
  <w:style w:type="character" w:customStyle="1" w:styleId="Char0">
    <w:name w:val="页脚 Char"/>
    <w:basedOn w:val="a0"/>
    <w:link w:val="a4"/>
    <w:uiPriority w:val="99"/>
    <w:rsid w:val="00D669D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283</Words>
  <Characters>1614</Characters>
  <Application>Microsoft Office Word</Application>
  <DocSecurity>0</DocSecurity>
  <Lines>13</Lines>
  <Paragraphs>3</Paragraphs>
  <ScaleCrop>false</ScaleCrop>
  <Company>Lenovo</Company>
  <LinksUpToDate>false</LinksUpToDate>
  <CharactersWithSpaces>1894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杨溶</cp:lastModifiedBy>
  <cp:revision>4</cp:revision>
  <dcterms:created xsi:type="dcterms:W3CDTF">2017-02-16T02:10:00Z</dcterms:created>
  <dcterms:modified xsi:type="dcterms:W3CDTF">2017-04-24T00:49:00Z</dcterms:modified>
</cp:coreProperties>
</file>