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ascii="黑体" w:hAnsi="黑体" w:eastAsia="黑体"/>
          <w:bCs/>
          <w:kern w:val="0"/>
          <w:szCs w:val="21"/>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公告编号：</w:t>
      </w:r>
      <w:r>
        <w:rPr>
          <w:rFonts w:hint="eastAsia" w:ascii="黑体" w:hAnsi="黑体" w:eastAsia="黑体"/>
          <w:bCs/>
          <w:kern w:val="0"/>
          <w:szCs w:val="21"/>
        </w:rPr>
        <w:t>2023-56</w:t>
      </w:r>
    </w:p>
    <w:p>
      <w:pPr>
        <w:wordWrap w:val="0"/>
        <w:autoSpaceDE w:val="0"/>
        <w:autoSpaceDN w:val="0"/>
        <w:adjustRightInd w:val="0"/>
        <w:jc w:val="center"/>
        <w:rPr>
          <w:rFonts w:ascii="Times New Roman" w:hAnsi="Times New Roman"/>
          <w:kern w:val="0"/>
          <w:sz w:val="36"/>
          <w:szCs w:val="36"/>
        </w:rPr>
      </w:pP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hint="eastAsia" w:ascii="Times New Roman" w:hAnsi="Times New Roman"/>
          <w:b/>
          <w:kern w:val="0"/>
          <w:sz w:val="36"/>
          <w:szCs w:val="36"/>
        </w:rPr>
        <w:t>八</w:t>
      </w:r>
      <w:r>
        <w:rPr>
          <w:rFonts w:ascii="Times New Roman" w:hAnsi="Times New Roman"/>
          <w:b/>
          <w:kern w:val="0"/>
          <w:sz w:val="36"/>
          <w:szCs w:val="36"/>
        </w:rPr>
        <w:t>届</w:t>
      </w:r>
      <w:r>
        <w:rPr>
          <w:rFonts w:hint="eastAsia" w:ascii="Times New Roman" w:hAnsi="Times New Roman"/>
          <w:b/>
          <w:kern w:val="0"/>
          <w:sz w:val="36"/>
          <w:szCs w:val="36"/>
        </w:rPr>
        <w:t>监</w:t>
      </w:r>
      <w:r>
        <w:rPr>
          <w:rFonts w:ascii="Times New Roman" w:hAnsi="Times New Roman"/>
          <w:b/>
          <w:kern w:val="0"/>
          <w:sz w:val="36"/>
          <w:szCs w:val="36"/>
        </w:rPr>
        <w:t>事会</w:t>
      </w:r>
      <w:r>
        <w:rPr>
          <w:rFonts w:hint="eastAsia" w:ascii="Times New Roman" w:hAnsi="Times New Roman"/>
          <w:b/>
          <w:kern w:val="0"/>
          <w:sz w:val="36"/>
          <w:szCs w:val="36"/>
        </w:rPr>
        <w:t>第十六次</w:t>
      </w:r>
      <w:r>
        <w:rPr>
          <w:rFonts w:ascii="Times New Roman" w:hAnsi="Times New Roman"/>
          <w:b/>
          <w:kern w:val="0"/>
          <w:sz w:val="36"/>
          <w:szCs w:val="36"/>
        </w:rPr>
        <w:t>会议决议公告</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wordWrap w:val="0"/>
        <w:autoSpaceDE w:val="0"/>
        <w:autoSpaceDN w:val="0"/>
        <w:adjustRightInd w:val="0"/>
        <w:spacing w:after="156" w:afterLines="50"/>
        <w:ind w:firstLine="480" w:firstLineChars="200"/>
        <w:jc w:val="left"/>
        <w:rPr>
          <w:rFonts w:ascii="Times New Roman" w:hAnsi="Times New Roman" w:eastAsia="楷体_GB2312"/>
          <w:kern w:val="0"/>
          <w:sz w:val="24"/>
          <w:szCs w:val="24"/>
        </w:rPr>
      </w:pPr>
      <w:r>
        <w:rPr>
          <w:rFonts w:ascii="Times New Roman" w:hAnsi="Times New Roman" w:eastAsia="楷体_GB2312"/>
          <w:kern w:val="0"/>
          <w:sz w:val="24"/>
          <w:szCs w:val="24"/>
        </w:rPr>
        <w:t>本公司及</w:t>
      </w:r>
      <w:r>
        <w:rPr>
          <w:rFonts w:hint="eastAsia" w:ascii="Times New Roman" w:hAnsi="Times New Roman" w:eastAsia="楷体_GB2312"/>
          <w:kern w:val="0"/>
          <w:sz w:val="24"/>
          <w:szCs w:val="24"/>
        </w:rPr>
        <w:t>监</w:t>
      </w:r>
      <w:r>
        <w:rPr>
          <w:rFonts w:ascii="Times New Roman" w:hAnsi="Times New Roman" w:eastAsia="楷体_GB2312"/>
          <w:kern w:val="0"/>
          <w:sz w:val="24"/>
          <w:szCs w:val="24"/>
        </w:rPr>
        <w:t>事会全体成员保证信息披露的内容真实、准确、完整，没有虚假记载、误导性陈述或重大遗漏。</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华孚时尚股份有限公司（以下简称“公司”）监事会于2023年10月17日以传真、电子邮件及书面送达等方式发出了召开第八届监事会第十六次会议的通知，于2023年10月20日下午14时在深圳市福田</w:t>
      </w:r>
      <w:r>
        <w:rPr>
          <w:rFonts w:hint="eastAsia" w:asciiTheme="minorEastAsia" w:hAnsiTheme="minorEastAsia" w:eastAsiaTheme="minorEastAsia"/>
          <w:bCs/>
          <w:kern w:val="0"/>
          <w:sz w:val="24"/>
          <w:szCs w:val="24"/>
        </w:rPr>
        <w:t>区市花路5号长富金茂大厦59楼会议室以现场结合通讯的方式</w:t>
      </w:r>
      <w:r>
        <w:rPr>
          <w:rFonts w:hint="eastAsia" w:asciiTheme="minorEastAsia" w:hAnsiTheme="minorEastAsia" w:eastAsiaTheme="minorEastAsia"/>
          <w:kern w:val="0"/>
          <w:sz w:val="24"/>
          <w:szCs w:val="24"/>
        </w:rPr>
        <w:t>召开。会议应出席监事3名，实际出席监事3名，会议由监事会主席张际松先生主持。公司全体监事、部分高级管理人员列席了会议，会议符合《公司法》、《公司章程》的规定。</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w:t>
      </w:r>
      <w:r>
        <w:rPr>
          <w:rFonts w:asciiTheme="minorEastAsia" w:hAnsiTheme="minorEastAsia" w:eastAsiaTheme="minorEastAsia"/>
          <w:kern w:val="0"/>
          <w:sz w:val="24"/>
          <w:szCs w:val="24"/>
        </w:rPr>
        <w:t>以</w:t>
      </w:r>
      <w:r>
        <w:rPr>
          <w:rFonts w:hint="eastAsia" w:asciiTheme="minorEastAsia" w:hAnsiTheme="minorEastAsia" w:eastAsiaTheme="minorEastAsia"/>
          <w:kern w:val="0"/>
          <w:sz w:val="24"/>
          <w:szCs w:val="24"/>
        </w:rPr>
        <w:t>3票赞成</w:t>
      </w:r>
      <w:r>
        <w:rPr>
          <w:rFonts w:asciiTheme="minorEastAsia" w:hAnsiTheme="minorEastAsia" w:eastAsiaTheme="minorEastAsia"/>
          <w:kern w:val="0"/>
          <w:sz w:val="24"/>
          <w:szCs w:val="24"/>
        </w:rPr>
        <w:t>、0票反对、0票弃权的表决结果审议通过《</w:t>
      </w:r>
      <w:r>
        <w:rPr>
          <w:rFonts w:hint="eastAsia" w:asciiTheme="minorEastAsia" w:hAnsiTheme="minorEastAsia" w:eastAsiaTheme="minorEastAsia"/>
          <w:kern w:val="0"/>
          <w:sz w:val="24"/>
          <w:szCs w:val="24"/>
        </w:rPr>
        <w:t>关于选举监事会主席的议案</w:t>
      </w:r>
      <w:r>
        <w:rPr>
          <w:rFonts w:asciiTheme="minorEastAsia" w:hAnsiTheme="minorEastAsia" w:eastAsiaTheme="minorEastAsia"/>
          <w:kern w:val="0"/>
          <w:sz w:val="24"/>
          <w:szCs w:val="24"/>
        </w:rPr>
        <w:t>》</w:t>
      </w:r>
    </w:p>
    <w:p>
      <w:pPr>
        <w:spacing w:line="500" w:lineRule="exact"/>
        <w:ind w:firstLine="426"/>
        <w:rPr>
          <w:rFonts w:ascii="宋体" w:hAnsi="宋体"/>
          <w:sz w:val="24"/>
        </w:rPr>
      </w:pPr>
      <w:r>
        <w:rPr>
          <w:rFonts w:hint="eastAsia" w:ascii="宋体" w:hAnsi="宋体"/>
          <w:sz w:val="24"/>
        </w:rPr>
        <w:t>根据《公司章程》有关规定，现选举张际松先生</w:t>
      </w:r>
      <w:r>
        <w:rPr>
          <w:rFonts w:hint="eastAsia" w:ascii="宋体" w:hAnsi="宋体"/>
          <w:sz w:val="24"/>
          <w:lang w:eastAsia="zh-CN"/>
        </w:rPr>
        <w:t>（简历附后）</w:t>
      </w:r>
      <w:r>
        <w:rPr>
          <w:rFonts w:hint="eastAsia" w:ascii="宋体" w:hAnsi="宋体"/>
          <w:sz w:val="24"/>
        </w:rPr>
        <w:t>为公司第八届监事会主席，任期自本次会议通过之日起至本届监事会届满之日止。</w:t>
      </w:r>
    </w:p>
    <w:p>
      <w:pPr>
        <w:numPr>
          <w:ilvl w:val="0"/>
          <w:numId w:val="1"/>
        </w:numPr>
        <w:spacing w:line="500" w:lineRule="exact"/>
        <w:ind w:firstLine="470" w:firstLineChars="196"/>
        <w:rPr>
          <w:rFonts w:asciiTheme="minorEastAsia" w:hAnsiTheme="minorEastAsia" w:eastAsiaTheme="minorEastAsia"/>
          <w:kern w:val="0"/>
          <w:sz w:val="24"/>
          <w:szCs w:val="24"/>
        </w:rPr>
      </w:pPr>
      <w:r>
        <w:rPr>
          <w:rFonts w:asciiTheme="minorEastAsia" w:hAnsiTheme="minorEastAsia" w:eastAsiaTheme="minorEastAsia"/>
          <w:kern w:val="0"/>
          <w:sz w:val="24"/>
          <w:szCs w:val="24"/>
        </w:rPr>
        <w:t>以</w:t>
      </w:r>
      <w:r>
        <w:rPr>
          <w:rFonts w:hint="eastAsia" w:asciiTheme="minorEastAsia" w:hAnsiTheme="minorEastAsia" w:eastAsiaTheme="minorEastAsia"/>
          <w:kern w:val="0"/>
          <w:sz w:val="24"/>
          <w:szCs w:val="24"/>
        </w:rPr>
        <w:t>3票赞成</w:t>
      </w:r>
      <w:r>
        <w:rPr>
          <w:rFonts w:asciiTheme="minorEastAsia" w:hAnsiTheme="minorEastAsia" w:eastAsiaTheme="minorEastAsia"/>
          <w:kern w:val="0"/>
          <w:sz w:val="24"/>
          <w:szCs w:val="24"/>
        </w:rPr>
        <w:t>、0票反对、0票弃权的表决结果审议通过《</w:t>
      </w:r>
      <w:r>
        <w:rPr>
          <w:rFonts w:hint="eastAsia" w:asciiTheme="minorEastAsia" w:hAnsiTheme="minorEastAsia" w:eastAsiaTheme="minorEastAsia"/>
          <w:kern w:val="0"/>
          <w:sz w:val="24"/>
          <w:szCs w:val="24"/>
        </w:rPr>
        <w:t>关于募投项目延期的议案》</w:t>
      </w:r>
    </w:p>
    <w:p>
      <w:pPr>
        <w:spacing w:line="500" w:lineRule="exact"/>
        <w:ind w:firstLine="426"/>
        <w:rPr>
          <w:rFonts w:asciiTheme="minorEastAsia" w:hAnsiTheme="minorEastAsia" w:eastAsiaTheme="minorEastAsia"/>
          <w:kern w:val="0"/>
          <w:sz w:val="24"/>
          <w:szCs w:val="24"/>
        </w:rPr>
      </w:pPr>
      <w:r>
        <w:rPr>
          <w:rFonts w:hint="eastAsia" w:ascii="宋体" w:hAnsi="宋体"/>
          <w:sz w:val="24"/>
        </w:rPr>
        <w:t>公司本次募投项目延期是公司根据募投项目实际进展作出的审慎决定，符合公司实际情况，不会对公司正常经营产生重大不利影响。本次募投项目延期不涉及募投项目实施主体、实施方式、投资总额的变更，不存在改变或变相改变募集资金用途和损害股东利益的情形，不存在违反中国证监会、深圳证券交易所关于上市公司募集资金使用有关规定的情形。</w:t>
      </w:r>
      <w:r>
        <w:rPr>
          <w:rFonts w:hint="eastAsia" w:ascii="宋体" w:hAnsi="宋体"/>
          <w:sz w:val="24"/>
          <w:lang w:eastAsia="zh-CN"/>
        </w:rPr>
        <w:t>公司监事会</w:t>
      </w:r>
      <w:r>
        <w:rPr>
          <w:rFonts w:hint="eastAsia" w:ascii="宋体" w:hAnsi="宋体"/>
          <w:sz w:val="24"/>
        </w:rPr>
        <w:t>一致同意公司本次募投项目延期事项。</w:t>
      </w:r>
    </w:p>
    <w:p>
      <w:pPr>
        <w:spacing w:line="500" w:lineRule="exact"/>
        <w:ind w:firstLine="470" w:firstLineChars="196"/>
        <w:rPr>
          <w:rFonts w:asciiTheme="minorEastAsia" w:hAnsiTheme="minorEastAsia" w:eastAsiaTheme="minorEastAsia"/>
          <w:kern w:val="0"/>
          <w:sz w:val="24"/>
          <w:szCs w:val="24"/>
        </w:rPr>
      </w:pPr>
      <w:r>
        <w:rPr>
          <w:rFonts w:asciiTheme="minorEastAsia" w:hAnsiTheme="minorEastAsia" w:eastAsiaTheme="minorEastAsia"/>
          <w:kern w:val="0"/>
          <w:sz w:val="24"/>
          <w:szCs w:val="24"/>
        </w:rPr>
        <w:t>详见公司</w:t>
      </w:r>
      <w:r>
        <w:rPr>
          <w:rFonts w:hint="eastAsia" w:asciiTheme="minorEastAsia" w:hAnsiTheme="minorEastAsia" w:eastAsiaTheme="minorEastAsia"/>
          <w:kern w:val="0"/>
          <w:sz w:val="24"/>
          <w:szCs w:val="24"/>
        </w:rPr>
        <w:t>于2023年10月21日披露在《证券时报》、《中国证券报》及巨潮资讯网(</w:t>
      </w:r>
      <w:r>
        <w:fldChar w:fldCharType="begin"/>
      </w:r>
      <w:r>
        <w:instrText xml:space="preserve"> HYPERLINK "http://www.cninfo.com.cn" </w:instrText>
      </w:r>
      <w:r>
        <w:fldChar w:fldCharType="separate"/>
      </w:r>
      <w:r>
        <w:rPr>
          <w:rStyle w:val="7"/>
          <w:rFonts w:hint="eastAsia" w:asciiTheme="minorEastAsia" w:hAnsiTheme="minorEastAsia" w:eastAsiaTheme="minorEastAsia"/>
          <w:color w:val="auto"/>
          <w:kern w:val="0"/>
          <w:sz w:val="24"/>
          <w:szCs w:val="24"/>
          <w:u w:val="none"/>
        </w:rPr>
        <w:t>http://www.cninfo.com.cn</w:t>
      </w:r>
      <w:r>
        <w:rPr>
          <w:rStyle w:val="7"/>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)的</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关于募投项目延期的公告</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（2023-57）</w:t>
      </w:r>
      <w:r>
        <w:rPr>
          <w:rFonts w:asciiTheme="minorEastAsia" w:hAnsiTheme="minorEastAsia" w:eastAsiaTheme="minorEastAsia"/>
          <w:kern w:val="0"/>
          <w:sz w:val="24"/>
          <w:szCs w:val="24"/>
        </w:rPr>
        <w:t>。</w:t>
      </w:r>
    </w:p>
    <w:p>
      <w:pPr>
        <w:spacing w:line="500" w:lineRule="exact"/>
        <w:ind w:firstLine="472" w:firstLineChars="196"/>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备查文件</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1、公司第八届监事会第十六次会议决议。</w:t>
      </w: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特此公告。</w:t>
      </w:r>
    </w:p>
    <w:p>
      <w:pPr>
        <w:autoSpaceDE w:val="0"/>
        <w:autoSpaceDN w:val="0"/>
        <w:adjustRightInd w:val="0"/>
        <w:spacing w:line="50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监</w:t>
      </w:r>
      <w:r>
        <w:rPr>
          <w:rFonts w:asciiTheme="minorEastAsia" w:hAnsiTheme="minorEastAsia" w:eastAsiaTheme="minorEastAsia"/>
          <w:kern w:val="0"/>
          <w:sz w:val="24"/>
          <w:szCs w:val="24"/>
        </w:rPr>
        <w:t>事会</w:t>
      </w:r>
    </w:p>
    <w:p>
      <w:pPr>
        <w:autoSpaceDE w:val="0"/>
        <w:autoSpaceDN w:val="0"/>
        <w:adjustRightInd w:val="0"/>
        <w:spacing w:line="500" w:lineRule="exact"/>
        <w:jc w:val="right"/>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二〇二三年十月二十一日</w:t>
      </w:r>
    </w:p>
    <w:p>
      <w:pPr>
        <w:autoSpaceDE w:val="0"/>
        <w:autoSpaceDN w:val="0"/>
        <w:adjustRightInd w:val="0"/>
        <w:spacing w:line="500" w:lineRule="exact"/>
        <w:jc w:val="left"/>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lang w:eastAsia="zh-CN"/>
        </w:rPr>
        <w:t>附</w:t>
      </w:r>
      <w:bookmarkStart w:id="0" w:name="_GoBack"/>
      <w:bookmarkEnd w:id="0"/>
      <w:r>
        <w:rPr>
          <w:rFonts w:hint="eastAsia" w:asciiTheme="minorEastAsia" w:hAnsiTheme="minorEastAsia" w:eastAsiaTheme="minorEastAsia"/>
          <w:kern w:val="0"/>
          <w:sz w:val="24"/>
          <w:szCs w:val="24"/>
          <w:lang w:eastAsia="zh-CN"/>
        </w:rPr>
        <w:t>：张际松先生简历</w:t>
      </w:r>
    </w:p>
    <w:p>
      <w:pPr>
        <w:spacing w:line="500" w:lineRule="exact"/>
        <w:ind w:firstLine="480" w:firstLineChars="200"/>
        <w:rPr>
          <w:rFonts w:asciiTheme="minorEastAsia" w:hAnsiTheme="minorEastAsia" w:eastAsiaTheme="minorEastAsia"/>
          <w:kern w:val="0"/>
          <w:sz w:val="24"/>
          <w:szCs w:val="24"/>
        </w:rPr>
      </w:pPr>
      <w:r>
        <w:rPr>
          <w:rFonts w:asciiTheme="minorEastAsia" w:hAnsiTheme="minorEastAsia" w:eastAsiaTheme="minorEastAsia"/>
          <w:kern w:val="0"/>
          <w:sz w:val="24"/>
          <w:szCs w:val="24"/>
        </w:rPr>
        <w:t>张际松先生，男，中国国籍，1954年生，浙江大学EMBA学历。2001年</w:t>
      </w:r>
      <w:r>
        <w:rPr>
          <w:rFonts w:hint="eastAsia" w:asciiTheme="minorEastAsia" w:hAnsiTheme="minorEastAsia" w:eastAsiaTheme="minorEastAsia"/>
          <w:kern w:val="0"/>
          <w:sz w:val="24"/>
          <w:szCs w:val="24"/>
        </w:rPr>
        <w:t>加入</w:t>
      </w:r>
      <w:r>
        <w:rPr>
          <w:rFonts w:asciiTheme="minorEastAsia" w:hAnsiTheme="minorEastAsia" w:eastAsiaTheme="minorEastAsia"/>
          <w:kern w:val="0"/>
          <w:sz w:val="24"/>
          <w:szCs w:val="24"/>
        </w:rPr>
        <w:t>华孚控股有限公司，历任浙江华孚集团有限公司副总裁、总裁。2008年12月至</w:t>
      </w:r>
      <w:r>
        <w:rPr>
          <w:rFonts w:hint="eastAsia" w:asciiTheme="minorEastAsia" w:hAnsiTheme="minorEastAsia" w:eastAsiaTheme="minorEastAsia"/>
          <w:kern w:val="0"/>
          <w:sz w:val="24"/>
          <w:szCs w:val="24"/>
        </w:rPr>
        <w:t>2021年12月</w:t>
      </w:r>
      <w:r>
        <w:rPr>
          <w:rFonts w:asciiTheme="minorEastAsia" w:hAnsiTheme="minorEastAsia" w:eastAsiaTheme="minorEastAsia"/>
          <w:kern w:val="0"/>
          <w:sz w:val="24"/>
          <w:szCs w:val="24"/>
        </w:rPr>
        <w:t>任公司董事</w:t>
      </w:r>
      <w:r>
        <w:rPr>
          <w:rFonts w:hint="eastAsia" w:asciiTheme="minorEastAsia" w:hAnsiTheme="minorEastAsia" w:eastAsiaTheme="minorEastAsia"/>
          <w:kern w:val="0"/>
          <w:sz w:val="24"/>
          <w:szCs w:val="24"/>
        </w:rPr>
        <w:t>，现任华孚控股有限公司董事。</w:t>
      </w:r>
    </w:p>
    <w:p>
      <w:pPr>
        <w:spacing w:line="500" w:lineRule="exact"/>
        <w:ind w:firstLine="426"/>
        <w:rPr>
          <w:rFonts w:hint="eastAsia" w:ascii="宋体" w:hAnsi="宋体"/>
          <w:sz w:val="24"/>
        </w:rPr>
      </w:pPr>
      <w:r>
        <w:rPr>
          <w:rFonts w:ascii="宋体" w:hAnsi="宋体" w:cs="宋体"/>
          <w:sz w:val="24"/>
          <w:szCs w:val="24"/>
        </w:rPr>
        <w:t>截至</w:t>
      </w:r>
      <w:r>
        <w:rPr>
          <w:rFonts w:hint="eastAsia" w:ascii="宋体" w:hAnsi="宋体" w:cs="宋体"/>
          <w:sz w:val="24"/>
          <w:szCs w:val="24"/>
          <w:lang w:val="en-US" w:eastAsia="zh-CN"/>
        </w:rPr>
        <w:t>本公告日</w:t>
      </w:r>
      <w:r>
        <w:rPr>
          <w:rFonts w:ascii="宋体" w:hAnsi="宋体" w:cs="宋体"/>
          <w:sz w:val="24"/>
          <w:szCs w:val="24"/>
        </w:rPr>
        <w:t>，</w:t>
      </w:r>
      <w:r>
        <w:rPr>
          <w:rFonts w:hint="eastAsia" w:cs="宋体" w:asciiTheme="minorEastAsia" w:hAnsiTheme="minorEastAsia"/>
          <w:color w:val="333333"/>
          <w:kern w:val="0"/>
          <w:sz w:val="24"/>
          <w:szCs w:val="24"/>
        </w:rPr>
        <w:t>张际松</w:t>
      </w:r>
      <w:r>
        <w:rPr>
          <w:rFonts w:ascii="宋体" w:hAnsi="宋体" w:cs="宋体"/>
          <w:sz w:val="24"/>
          <w:szCs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w:t>
      </w:r>
      <w:r>
        <w:rPr>
          <w:rFonts w:hint="eastAsia" w:ascii="宋体" w:hAnsi="宋体" w:cs="宋体"/>
          <w:sz w:val="24"/>
          <w:szCs w:val="24"/>
        </w:rPr>
        <w:t>批评</w:t>
      </w:r>
      <w:r>
        <w:rPr>
          <w:rFonts w:ascii="宋体" w:hAnsi="宋体" w:cs="宋体"/>
          <w:sz w:val="24"/>
          <w:szCs w:val="24"/>
        </w:rPr>
        <w:t>。未因涉嫌犯罪被司法机关立案侦查或者涉嫌违法违规被中国证监会立案调查的情形。不属于“失信被执行人”。</w:t>
      </w:r>
    </w:p>
    <w:p>
      <w:pPr>
        <w:autoSpaceDE w:val="0"/>
        <w:autoSpaceDN w:val="0"/>
        <w:adjustRightInd w:val="0"/>
        <w:spacing w:line="500" w:lineRule="exact"/>
        <w:jc w:val="left"/>
        <w:rPr>
          <w:rFonts w:hint="eastAsia" w:asciiTheme="minorEastAsia" w:hAnsiTheme="minorEastAsia" w:eastAsiaTheme="minorEastAsia"/>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1F192"/>
    <w:multiLevelType w:val="singleLevel"/>
    <w:tmpl w:val="1641F1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95490"/>
    <w:rsid w:val="002E021F"/>
    <w:rsid w:val="002F6999"/>
    <w:rsid w:val="0031099D"/>
    <w:rsid w:val="003332C1"/>
    <w:rsid w:val="00343E2B"/>
    <w:rsid w:val="00356731"/>
    <w:rsid w:val="00373FBD"/>
    <w:rsid w:val="00386199"/>
    <w:rsid w:val="00393C63"/>
    <w:rsid w:val="003B1AB7"/>
    <w:rsid w:val="003C4D6C"/>
    <w:rsid w:val="003D76D1"/>
    <w:rsid w:val="003E3AAF"/>
    <w:rsid w:val="003F07F2"/>
    <w:rsid w:val="003F1D8B"/>
    <w:rsid w:val="003F5725"/>
    <w:rsid w:val="003F61CF"/>
    <w:rsid w:val="00400577"/>
    <w:rsid w:val="00401988"/>
    <w:rsid w:val="00407607"/>
    <w:rsid w:val="00410DAD"/>
    <w:rsid w:val="004311AF"/>
    <w:rsid w:val="00463401"/>
    <w:rsid w:val="00480773"/>
    <w:rsid w:val="004839C0"/>
    <w:rsid w:val="00497931"/>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1BC1"/>
    <w:rsid w:val="00962DAF"/>
    <w:rsid w:val="00964ED9"/>
    <w:rsid w:val="00974AE1"/>
    <w:rsid w:val="00982452"/>
    <w:rsid w:val="00985CBE"/>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D2B3C"/>
    <w:rsid w:val="00AF376D"/>
    <w:rsid w:val="00AF3958"/>
    <w:rsid w:val="00B14327"/>
    <w:rsid w:val="00B17025"/>
    <w:rsid w:val="00B17308"/>
    <w:rsid w:val="00B31118"/>
    <w:rsid w:val="00B315E6"/>
    <w:rsid w:val="00B34194"/>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A6907"/>
    <w:rsid w:val="00DB66FA"/>
    <w:rsid w:val="00E00515"/>
    <w:rsid w:val="00E0055E"/>
    <w:rsid w:val="00E157BD"/>
    <w:rsid w:val="00E25636"/>
    <w:rsid w:val="00E80868"/>
    <w:rsid w:val="00E958F2"/>
    <w:rsid w:val="00EC2BE2"/>
    <w:rsid w:val="00EC2C48"/>
    <w:rsid w:val="00ED64CD"/>
    <w:rsid w:val="00EF629B"/>
    <w:rsid w:val="00EF72C0"/>
    <w:rsid w:val="00F01039"/>
    <w:rsid w:val="00F2210E"/>
    <w:rsid w:val="00F266A1"/>
    <w:rsid w:val="00F54AEF"/>
    <w:rsid w:val="00F561CB"/>
    <w:rsid w:val="00F758CC"/>
    <w:rsid w:val="00F913D4"/>
    <w:rsid w:val="00F96CE1"/>
    <w:rsid w:val="00FB6F06"/>
    <w:rsid w:val="00FB788F"/>
    <w:rsid w:val="00FB78C4"/>
    <w:rsid w:val="00FC798E"/>
    <w:rsid w:val="00FF3E7F"/>
    <w:rsid w:val="012759C8"/>
    <w:rsid w:val="02AE1145"/>
    <w:rsid w:val="0A075D0B"/>
    <w:rsid w:val="0D35534B"/>
    <w:rsid w:val="10811A9B"/>
    <w:rsid w:val="135C4B5B"/>
    <w:rsid w:val="16B11596"/>
    <w:rsid w:val="2A51259C"/>
    <w:rsid w:val="3B42100E"/>
    <w:rsid w:val="43B84CA0"/>
    <w:rsid w:val="53133DF3"/>
    <w:rsid w:val="630C3FA9"/>
    <w:rsid w:val="741254C0"/>
    <w:rsid w:val="74941FB7"/>
    <w:rsid w:val="7A4647B1"/>
    <w:rsid w:val="7C1C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qFormat/>
    <w:uiPriority w:val="0"/>
    <w:pPr>
      <w:spacing w:line="600" w:lineRule="atLeast"/>
      <w:ind w:firstLine="560" w:firstLineChars="200"/>
    </w:pPr>
    <w:rPr>
      <w:rFonts w:ascii="Times New Roman" w:hAnsi="Times New Roman"/>
      <w:sz w:val="28"/>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正文文本缩进 Char"/>
    <w:basedOn w:val="6"/>
    <w:link w:val="2"/>
    <w:semiHidden/>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5A3C-256E-4385-9F9A-100AF8E32E2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127</Words>
  <Characters>726</Characters>
  <Lines>6</Lines>
  <Paragraphs>1</Paragraphs>
  <TotalTime>0</TotalTime>
  <ScaleCrop>false</ScaleCrop>
  <LinksUpToDate>false</LinksUpToDate>
  <CharactersWithSpaces>852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2022-08-04T07:52:00Z</dcterms:created>
  <dc:creator>孙献</dc:creator>
  <cp:lastModifiedBy>WSY</cp:lastModifiedBy>
  <cp:lastPrinted>2018-04-16T11:42:00Z</cp:lastPrinted>
  <dcterms:modified xsi:type="dcterms:W3CDTF">2023-10-17T09:45:39Z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1351C29DAE05413091C27AC8D4B86157</vt:lpwstr>
  </property>
</Properties>
</file>