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hint="eastAsia" w:ascii="黑体" w:hAnsi="黑体" w:eastAsia="黑体"/>
          <w:bCs/>
          <w:kern w:val="0"/>
          <w:szCs w:val="21"/>
          <w:lang w:eastAsia="zh-CN"/>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公告编号：20</w:t>
      </w:r>
      <w:r>
        <w:rPr>
          <w:rFonts w:hint="eastAsia" w:ascii="黑体" w:hAnsi="黑体" w:eastAsia="黑体"/>
          <w:bCs/>
          <w:kern w:val="0"/>
          <w:szCs w:val="21"/>
        </w:rPr>
        <w:t>23-3</w:t>
      </w:r>
      <w:r>
        <w:rPr>
          <w:rFonts w:hint="eastAsia" w:ascii="黑体" w:hAnsi="黑体" w:eastAsia="黑体"/>
          <w:bCs/>
          <w:kern w:val="0"/>
          <w:szCs w:val="21"/>
          <w:lang w:val="en-US" w:eastAsia="zh-CN"/>
        </w:rPr>
        <w:t>7</w:t>
      </w:r>
      <w:bookmarkStart w:id="0" w:name="_GoBack"/>
      <w:bookmarkEnd w:id="0"/>
    </w:p>
    <w:p>
      <w:pPr>
        <w:wordWrap w:val="0"/>
        <w:autoSpaceDE w:val="0"/>
        <w:autoSpaceDN w:val="0"/>
        <w:adjustRightInd w:val="0"/>
        <w:jc w:val="center"/>
        <w:rPr>
          <w:rFonts w:ascii="Times New Roman" w:hAnsi="Times New Roman"/>
          <w:kern w:val="0"/>
          <w:sz w:val="36"/>
          <w:szCs w:val="36"/>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hint="eastAsia" w:ascii="Times New Roman" w:hAnsi="Times New Roman"/>
          <w:b/>
          <w:kern w:val="0"/>
          <w:sz w:val="36"/>
          <w:szCs w:val="36"/>
        </w:rPr>
        <w:t>八</w:t>
      </w:r>
      <w:r>
        <w:rPr>
          <w:rFonts w:ascii="Times New Roman" w:hAnsi="Times New Roman"/>
          <w:b/>
          <w:kern w:val="0"/>
          <w:sz w:val="36"/>
          <w:szCs w:val="36"/>
        </w:rPr>
        <w:t>届</w:t>
      </w:r>
      <w:r>
        <w:rPr>
          <w:rFonts w:hint="eastAsia" w:ascii="Times New Roman" w:hAnsi="Times New Roman"/>
          <w:b/>
          <w:kern w:val="0"/>
          <w:sz w:val="36"/>
          <w:szCs w:val="36"/>
        </w:rPr>
        <w:t>监</w:t>
      </w:r>
      <w:r>
        <w:rPr>
          <w:rFonts w:ascii="Times New Roman" w:hAnsi="Times New Roman"/>
          <w:b/>
          <w:kern w:val="0"/>
          <w:sz w:val="36"/>
          <w:szCs w:val="36"/>
        </w:rPr>
        <w:t>事会</w:t>
      </w:r>
      <w:r>
        <w:rPr>
          <w:rFonts w:hint="eastAsia" w:ascii="Times New Roman" w:hAnsi="Times New Roman"/>
          <w:b/>
          <w:kern w:val="0"/>
          <w:sz w:val="36"/>
          <w:szCs w:val="36"/>
        </w:rPr>
        <w:t>第十三次会议</w:t>
      </w:r>
      <w:r>
        <w:rPr>
          <w:rFonts w:ascii="Times New Roman" w:hAnsi="Times New Roman"/>
          <w:b/>
          <w:kern w:val="0"/>
          <w:sz w:val="36"/>
          <w:szCs w:val="36"/>
        </w:rPr>
        <w:t>决议公告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ind w:firstLine="480" w:firstLineChars="200"/>
        <w:jc w:val="left"/>
        <w:rPr>
          <w:rFonts w:ascii="Times New Roman" w:hAnsi="Times New Roman"/>
          <w:b/>
          <w:kern w:val="0"/>
          <w:sz w:val="36"/>
          <w:szCs w:val="36"/>
        </w:rPr>
      </w:pPr>
      <w:r>
        <w:rPr>
          <w:rFonts w:ascii="Times New Roman" w:hAnsi="Times New Roman" w:eastAsia="楷体_GB2312"/>
          <w:kern w:val="0"/>
          <w:sz w:val="24"/>
          <w:szCs w:val="24"/>
        </w:rPr>
        <w:t>本公司及</w:t>
      </w:r>
      <w:r>
        <w:rPr>
          <w:rFonts w:hint="eastAsia" w:ascii="Times New Roman" w:hAnsi="Times New Roman" w:eastAsia="楷体_GB2312"/>
          <w:kern w:val="0"/>
          <w:sz w:val="24"/>
          <w:szCs w:val="24"/>
        </w:rPr>
        <w:t>监</w:t>
      </w:r>
      <w:r>
        <w:rPr>
          <w:rFonts w:ascii="Times New Roman" w:hAnsi="Times New Roman" w:eastAsia="楷体_GB2312"/>
          <w:kern w:val="0"/>
          <w:sz w:val="24"/>
          <w:szCs w:val="24"/>
        </w:rPr>
        <w:t>事会全体成员保证信息披露的内容真实、准确、完整，没有虚假记载、误导性陈述或重大遗漏。</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spacing w:line="48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华孚时尚股份有限公司（以下简称“公司”）监事会于2023年</w:t>
      </w:r>
      <w:r>
        <w:rPr>
          <w:rFonts w:hint="eastAsia" w:asciiTheme="minorEastAsia" w:hAnsiTheme="minorEastAsia" w:eastAsiaTheme="minorEastAsia"/>
          <w:kern w:val="0"/>
          <w:sz w:val="24"/>
          <w:szCs w:val="24"/>
          <w:lang w:val="en-US" w:eastAsia="zh-CN"/>
        </w:rPr>
        <w:t>7</w:t>
      </w:r>
      <w:r>
        <w:rPr>
          <w:rFonts w:hint="eastAsia" w:asciiTheme="minorEastAsia" w:hAnsiTheme="minorEastAsia" w:eastAsiaTheme="minorEastAsia"/>
          <w:kern w:val="0"/>
          <w:sz w:val="24"/>
          <w:szCs w:val="24"/>
        </w:rPr>
        <w:t>月2</w:t>
      </w:r>
      <w:r>
        <w:rPr>
          <w:rFonts w:hint="eastAsia" w:asciiTheme="minorEastAsia" w:hAnsiTheme="minorEastAsia" w:eastAsiaTheme="minorEastAsia"/>
          <w:kern w:val="0"/>
          <w:sz w:val="24"/>
          <w:szCs w:val="24"/>
          <w:lang w:val="en-US" w:eastAsia="zh-CN"/>
        </w:rPr>
        <w:t>1</w:t>
      </w:r>
      <w:r>
        <w:rPr>
          <w:rFonts w:hint="eastAsia" w:asciiTheme="minorEastAsia" w:hAnsiTheme="minorEastAsia" w:eastAsiaTheme="minorEastAsia"/>
          <w:kern w:val="0"/>
          <w:sz w:val="24"/>
          <w:szCs w:val="24"/>
        </w:rPr>
        <w:t>日以传真、电子邮件及书面送达等方式发出了召开第八届监事会第十三次会议的通知，于2023年</w:t>
      </w:r>
      <w:r>
        <w:rPr>
          <w:rFonts w:hint="eastAsia" w:asciiTheme="minorEastAsia" w:hAnsiTheme="minorEastAsia" w:eastAsiaTheme="minorEastAsia"/>
          <w:kern w:val="0"/>
          <w:sz w:val="24"/>
          <w:szCs w:val="24"/>
          <w:lang w:val="en-US" w:eastAsia="zh-CN"/>
        </w:rPr>
        <w:t>7</w:t>
      </w:r>
      <w:r>
        <w:rPr>
          <w:rFonts w:hint="eastAsia" w:asciiTheme="minorEastAsia" w:hAnsiTheme="minorEastAsia" w:eastAsiaTheme="minorEastAsia"/>
          <w:kern w:val="0"/>
          <w:sz w:val="24"/>
          <w:szCs w:val="24"/>
        </w:rPr>
        <w:t>月2</w:t>
      </w:r>
      <w:r>
        <w:rPr>
          <w:rFonts w:hint="eastAsia" w:asciiTheme="minorEastAsia" w:hAnsiTheme="minorEastAsia" w:eastAsiaTheme="minorEastAsia"/>
          <w:kern w:val="0"/>
          <w:sz w:val="24"/>
          <w:szCs w:val="24"/>
          <w:lang w:val="en-US" w:eastAsia="zh-CN"/>
        </w:rPr>
        <w:t>4</w:t>
      </w:r>
      <w:r>
        <w:rPr>
          <w:rFonts w:hint="eastAsia" w:asciiTheme="minorEastAsia" w:hAnsiTheme="minorEastAsia" w:eastAsiaTheme="minorEastAsia"/>
          <w:kern w:val="0"/>
          <w:sz w:val="24"/>
          <w:szCs w:val="24"/>
        </w:rPr>
        <w:t>日下午14时在深圳市福田</w:t>
      </w:r>
      <w:r>
        <w:rPr>
          <w:rFonts w:hint="eastAsia" w:asciiTheme="minorEastAsia" w:hAnsiTheme="minorEastAsia" w:eastAsiaTheme="minorEastAsia"/>
          <w:bCs/>
          <w:kern w:val="0"/>
          <w:sz w:val="24"/>
          <w:szCs w:val="24"/>
        </w:rPr>
        <w:t>区市花路5号长富金茂大厦59楼会议室以现场结合通讯的方式</w:t>
      </w:r>
      <w:r>
        <w:rPr>
          <w:rFonts w:hint="eastAsia" w:asciiTheme="minorEastAsia" w:hAnsiTheme="minorEastAsia" w:eastAsiaTheme="minorEastAsia"/>
          <w:kern w:val="0"/>
          <w:sz w:val="24"/>
          <w:szCs w:val="24"/>
        </w:rPr>
        <w:t>召开。会议应出席监事3名，实际出席监事3名，会议由监事会主席盛永月先生主持。公司全体监事、部分高级管理人员列席了会议，会议符合《公司法》、《公司章程》的规定。</w:t>
      </w:r>
    </w:p>
    <w:p>
      <w:pPr>
        <w:numPr>
          <w:ilvl w:val="0"/>
          <w:numId w:val="1"/>
        </w:numPr>
        <w:spacing w:line="460" w:lineRule="exact"/>
        <w:ind w:firstLine="47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以3票赞成、0票反对、0票弃权的表决结果审议通过</w:t>
      </w:r>
      <w:r>
        <w:rPr>
          <w:rFonts w:hint="eastAsia" w:asciiTheme="minorEastAsia" w:hAnsiTheme="minorEastAsia" w:eastAsiaTheme="minorEastAsia"/>
          <w:color w:val="333333"/>
          <w:sz w:val="24"/>
          <w:szCs w:val="24"/>
          <w:shd w:val="clear" w:color="auto" w:fill="FFFFFF"/>
        </w:rPr>
        <w:t>《关于全资子公司签署腾退</w:t>
      </w:r>
      <w:r>
        <w:rPr>
          <w:rFonts w:hint="eastAsia" w:asciiTheme="minorEastAsia" w:hAnsiTheme="minorEastAsia" w:eastAsiaTheme="minorEastAsia"/>
          <w:color w:val="333333"/>
          <w:sz w:val="24"/>
          <w:szCs w:val="24"/>
          <w:shd w:val="clear" w:color="auto" w:fill="FFFFFF"/>
          <w:lang w:eastAsia="zh-CN"/>
        </w:rPr>
        <w:t>补偿</w:t>
      </w:r>
      <w:r>
        <w:rPr>
          <w:rFonts w:hint="eastAsia" w:asciiTheme="minorEastAsia" w:hAnsiTheme="minorEastAsia" w:eastAsiaTheme="minorEastAsia"/>
          <w:color w:val="333333"/>
          <w:sz w:val="24"/>
          <w:szCs w:val="24"/>
          <w:shd w:val="clear" w:color="auto" w:fill="FFFFFF"/>
        </w:rPr>
        <w:t>协议的议案》</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详见公司于2023年</w:t>
      </w:r>
      <w:r>
        <w:rPr>
          <w:rFonts w:hint="eastAsia" w:asciiTheme="minorEastAsia" w:hAnsiTheme="minorEastAsia" w:eastAsiaTheme="minorEastAsia"/>
          <w:kern w:val="0"/>
          <w:sz w:val="24"/>
          <w:szCs w:val="24"/>
          <w:lang w:val="en-US" w:eastAsia="zh-CN"/>
        </w:rPr>
        <w:t>7</w:t>
      </w:r>
      <w:r>
        <w:rPr>
          <w:rFonts w:hint="eastAsia" w:asciiTheme="minorEastAsia" w:hAnsiTheme="minorEastAsia" w:eastAsiaTheme="minorEastAsia"/>
          <w:kern w:val="0"/>
          <w:sz w:val="24"/>
          <w:szCs w:val="24"/>
        </w:rPr>
        <w:t>月2</w:t>
      </w:r>
      <w:r>
        <w:rPr>
          <w:rFonts w:hint="eastAsia" w:asciiTheme="minorEastAsia" w:hAnsiTheme="minorEastAsia" w:eastAsiaTheme="minorEastAsia"/>
          <w:kern w:val="0"/>
          <w:sz w:val="24"/>
          <w:szCs w:val="24"/>
          <w:lang w:val="en-US" w:eastAsia="zh-CN"/>
        </w:rPr>
        <w:t>5</w:t>
      </w:r>
      <w:r>
        <w:rPr>
          <w:rFonts w:hint="eastAsia" w:asciiTheme="minorEastAsia" w:hAnsiTheme="minorEastAsia" w:eastAsiaTheme="minorEastAsia"/>
          <w:kern w:val="0"/>
          <w:sz w:val="24"/>
          <w:szCs w:val="24"/>
        </w:rPr>
        <w:t>日披露在《证券时报》、《中国证券报》及巨潮资讯网(</w:t>
      </w:r>
      <w:r>
        <w:fldChar w:fldCharType="begin"/>
      </w:r>
      <w:r>
        <w:instrText xml:space="preserve"> HYPERLINK "http://www.cninfo.com.cn" </w:instrText>
      </w:r>
      <w:r>
        <w:fldChar w:fldCharType="separate"/>
      </w:r>
      <w:r>
        <w:rPr>
          <w:rStyle w:val="7"/>
          <w:rFonts w:hint="eastAsia" w:asciiTheme="minorEastAsia" w:hAnsiTheme="minorEastAsia" w:eastAsiaTheme="minorEastAsia"/>
          <w:color w:val="auto"/>
          <w:kern w:val="0"/>
          <w:sz w:val="24"/>
          <w:szCs w:val="24"/>
          <w:u w:val="none"/>
        </w:rPr>
        <w:t>http://www.cninfo.com.cn</w:t>
      </w:r>
      <w:r>
        <w:rPr>
          <w:rStyle w:val="7"/>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)上的</w:t>
      </w:r>
      <w:r>
        <w:rPr>
          <w:rFonts w:hint="eastAsia" w:asciiTheme="minorEastAsia" w:hAnsiTheme="minorEastAsia" w:eastAsiaTheme="minorEastAsia"/>
          <w:color w:val="333333"/>
          <w:sz w:val="24"/>
          <w:szCs w:val="24"/>
          <w:shd w:val="clear" w:color="auto" w:fill="FFFFFF"/>
        </w:rPr>
        <w:t>《关于全资子公司签署腾退</w:t>
      </w:r>
      <w:r>
        <w:rPr>
          <w:rFonts w:hint="eastAsia" w:asciiTheme="minorEastAsia" w:hAnsiTheme="minorEastAsia" w:eastAsiaTheme="minorEastAsia"/>
          <w:color w:val="333333"/>
          <w:sz w:val="24"/>
          <w:szCs w:val="24"/>
          <w:shd w:val="clear" w:color="auto" w:fill="FFFFFF"/>
          <w:lang w:eastAsia="zh-CN"/>
        </w:rPr>
        <w:t>补偿</w:t>
      </w:r>
      <w:r>
        <w:rPr>
          <w:rFonts w:hint="eastAsia" w:asciiTheme="minorEastAsia" w:hAnsiTheme="minorEastAsia" w:eastAsiaTheme="minorEastAsia"/>
          <w:color w:val="333333"/>
          <w:sz w:val="24"/>
          <w:szCs w:val="24"/>
          <w:shd w:val="clear" w:color="auto" w:fill="FFFFFF"/>
        </w:rPr>
        <w:t>协议的公告》（2023-3</w:t>
      </w:r>
      <w:r>
        <w:rPr>
          <w:rFonts w:hint="eastAsia" w:asciiTheme="minorEastAsia" w:hAnsiTheme="minorEastAsia" w:eastAsiaTheme="minorEastAsia"/>
          <w:color w:val="333333"/>
          <w:sz w:val="24"/>
          <w:szCs w:val="24"/>
          <w:shd w:val="clear" w:color="auto" w:fill="FFFFFF"/>
          <w:lang w:val="en-US" w:eastAsia="zh-CN"/>
        </w:rPr>
        <w:t>8</w:t>
      </w:r>
      <w:r>
        <w:rPr>
          <w:rFonts w:hint="eastAsia" w:asciiTheme="minorEastAsia" w:hAnsiTheme="minorEastAsia" w:eastAsiaTheme="minorEastAsia"/>
          <w:color w:val="333333"/>
          <w:sz w:val="24"/>
          <w:szCs w:val="24"/>
          <w:shd w:val="clear" w:color="auto" w:fill="FFFFFF"/>
        </w:rPr>
        <w:t>）</w:t>
      </w:r>
      <w:r>
        <w:rPr>
          <w:rFonts w:hint="eastAsia" w:asciiTheme="minorEastAsia" w:hAnsiTheme="minorEastAsia" w:eastAsiaTheme="minorEastAsia"/>
          <w:kern w:val="0"/>
          <w:sz w:val="24"/>
          <w:szCs w:val="24"/>
        </w:rPr>
        <w:t>。</w:t>
      </w:r>
    </w:p>
    <w:p>
      <w:pPr>
        <w:spacing w:line="480" w:lineRule="exact"/>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备查文件</w:t>
      </w:r>
    </w:p>
    <w:p>
      <w:pPr>
        <w:spacing w:line="48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1、公司第八届监事会第十三次会议决议。</w:t>
      </w:r>
    </w:p>
    <w:p>
      <w:pPr>
        <w:autoSpaceDE w:val="0"/>
        <w:autoSpaceDN w:val="0"/>
        <w:adjustRightInd w:val="0"/>
        <w:spacing w:line="48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特此公告。</w:t>
      </w:r>
    </w:p>
    <w:p>
      <w:pPr>
        <w:autoSpaceDE w:val="0"/>
        <w:autoSpaceDN w:val="0"/>
        <w:adjustRightInd w:val="0"/>
        <w:spacing w:line="48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监</w:t>
      </w:r>
      <w:r>
        <w:rPr>
          <w:rFonts w:asciiTheme="minorEastAsia" w:hAnsiTheme="minorEastAsia" w:eastAsiaTheme="minorEastAsia"/>
          <w:kern w:val="0"/>
          <w:sz w:val="24"/>
          <w:szCs w:val="24"/>
        </w:rPr>
        <w:t>事会</w:t>
      </w:r>
    </w:p>
    <w:p>
      <w:pPr>
        <w:autoSpaceDE w:val="0"/>
        <w:autoSpaceDN w:val="0"/>
        <w:adjustRightInd w:val="0"/>
        <w:spacing w:line="480" w:lineRule="exact"/>
        <w:jc w:val="right"/>
        <w:rPr>
          <w:rFonts w:asciiTheme="minorEastAsia" w:hAnsiTheme="minorEastAsia" w:eastAsiaTheme="minorEastAsia"/>
          <w:sz w:val="24"/>
          <w:szCs w:val="24"/>
        </w:rPr>
      </w:pPr>
      <w:r>
        <w:rPr>
          <w:rFonts w:hint="eastAsia" w:asciiTheme="minorEastAsia" w:hAnsiTheme="minorEastAsia" w:eastAsiaTheme="minorEastAsia"/>
          <w:kern w:val="0"/>
          <w:sz w:val="24"/>
          <w:szCs w:val="24"/>
        </w:rPr>
        <w:t>二〇二三年</w:t>
      </w:r>
      <w:r>
        <w:rPr>
          <w:rFonts w:hint="eastAsia" w:asciiTheme="minorEastAsia" w:hAnsiTheme="minorEastAsia" w:eastAsiaTheme="minorEastAsia"/>
          <w:kern w:val="0"/>
          <w:sz w:val="24"/>
          <w:szCs w:val="24"/>
          <w:lang w:eastAsia="zh-CN"/>
        </w:rPr>
        <w:t>七</w:t>
      </w:r>
      <w:r>
        <w:rPr>
          <w:rFonts w:hint="eastAsia" w:asciiTheme="minorEastAsia" w:hAnsiTheme="minorEastAsia" w:eastAsiaTheme="minorEastAsia"/>
          <w:kern w:val="0"/>
          <w:sz w:val="24"/>
          <w:szCs w:val="24"/>
        </w:rPr>
        <w:t>月二十</w:t>
      </w:r>
      <w:r>
        <w:rPr>
          <w:rFonts w:hint="eastAsia" w:asciiTheme="minorEastAsia" w:hAnsiTheme="minorEastAsia" w:eastAsiaTheme="minorEastAsia"/>
          <w:kern w:val="0"/>
          <w:sz w:val="24"/>
          <w:szCs w:val="24"/>
          <w:lang w:eastAsia="zh-CN"/>
        </w:rPr>
        <w:t>五</w:t>
      </w:r>
      <w:r>
        <w:rPr>
          <w:rFonts w:hint="eastAsia" w:asciiTheme="minorEastAsia" w:hAnsiTheme="minorEastAsia" w:eastAsiaTheme="minorEastAsia"/>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42543F"/>
    <w:multiLevelType w:val="singleLevel"/>
    <w:tmpl w:val="F84254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0B4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F6999"/>
    <w:rsid w:val="0031099D"/>
    <w:rsid w:val="003332C1"/>
    <w:rsid w:val="00343E2B"/>
    <w:rsid w:val="00356731"/>
    <w:rsid w:val="00373FBD"/>
    <w:rsid w:val="00386199"/>
    <w:rsid w:val="00393C63"/>
    <w:rsid w:val="003C4D6C"/>
    <w:rsid w:val="003D76D1"/>
    <w:rsid w:val="003E1106"/>
    <w:rsid w:val="003E3AAF"/>
    <w:rsid w:val="003F07F2"/>
    <w:rsid w:val="003F1D8B"/>
    <w:rsid w:val="003F5725"/>
    <w:rsid w:val="003F61CF"/>
    <w:rsid w:val="00401988"/>
    <w:rsid w:val="00407607"/>
    <w:rsid w:val="00410DAD"/>
    <w:rsid w:val="004311AF"/>
    <w:rsid w:val="00463401"/>
    <w:rsid w:val="004839C0"/>
    <w:rsid w:val="00497931"/>
    <w:rsid w:val="004D2E42"/>
    <w:rsid w:val="004D6190"/>
    <w:rsid w:val="004D6B82"/>
    <w:rsid w:val="004E3630"/>
    <w:rsid w:val="004E7761"/>
    <w:rsid w:val="004F40B5"/>
    <w:rsid w:val="004F782E"/>
    <w:rsid w:val="00510F50"/>
    <w:rsid w:val="00517A92"/>
    <w:rsid w:val="00536616"/>
    <w:rsid w:val="005542F2"/>
    <w:rsid w:val="0058205C"/>
    <w:rsid w:val="00583371"/>
    <w:rsid w:val="0058401D"/>
    <w:rsid w:val="005863DB"/>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E26B4"/>
    <w:rsid w:val="006E6AFD"/>
    <w:rsid w:val="006F59DF"/>
    <w:rsid w:val="0070421E"/>
    <w:rsid w:val="00704E4B"/>
    <w:rsid w:val="00710867"/>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0F78"/>
    <w:rsid w:val="0090139C"/>
    <w:rsid w:val="00942363"/>
    <w:rsid w:val="00945509"/>
    <w:rsid w:val="0095138F"/>
    <w:rsid w:val="00961BC1"/>
    <w:rsid w:val="00962DAF"/>
    <w:rsid w:val="00964ED9"/>
    <w:rsid w:val="00974AE1"/>
    <w:rsid w:val="00982452"/>
    <w:rsid w:val="00985CBE"/>
    <w:rsid w:val="00990582"/>
    <w:rsid w:val="0099541F"/>
    <w:rsid w:val="009D0419"/>
    <w:rsid w:val="009D7EF8"/>
    <w:rsid w:val="00A11014"/>
    <w:rsid w:val="00A22881"/>
    <w:rsid w:val="00A307DD"/>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43E6E"/>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1B14"/>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B66FA"/>
    <w:rsid w:val="00DD3E63"/>
    <w:rsid w:val="00E00515"/>
    <w:rsid w:val="00E0055E"/>
    <w:rsid w:val="00E157BD"/>
    <w:rsid w:val="00E25636"/>
    <w:rsid w:val="00E51E1A"/>
    <w:rsid w:val="00E80868"/>
    <w:rsid w:val="00E958F2"/>
    <w:rsid w:val="00EC2BE2"/>
    <w:rsid w:val="00EC2C48"/>
    <w:rsid w:val="00ED64CD"/>
    <w:rsid w:val="00EF72C0"/>
    <w:rsid w:val="00F01039"/>
    <w:rsid w:val="00F2210E"/>
    <w:rsid w:val="00F266A1"/>
    <w:rsid w:val="00F54AEF"/>
    <w:rsid w:val="00F561CB"/>
    <w:rsid w:val="00F758CC"/>
    <w:rsid w:val="00F913D4"/>
    <w:rsid w:val="00F96CE1"/>
    <w:rsid w:val="00FB6F06"/>
    <w:rsid w:val="00FB788F"/>
    <w:rsid w:val="00FB78C4"/>
    <w:rsid w:val="00FC798E"/>
    <w:rsid w:val="00FF3E7F"/>
    <w:rsid w:val="07715F35"/>
    <w:rsid w:val="0B0F3B50"/>
    <w:rsid w:val="170F1056"/>
    <w:rsid w:val="1AAE71FC"/>
    <w:rsid w:val="1BFA7648"/>
    <w:rsid w:val="2F270BB9"/>
    <w:rsid w:val="36A003E5"/>
    <w:rsid w:val="374949E8"/>
    <w:rsid w:val="43B84CA0"/>
    <w:rsid w:val="45567562"/>
    <w:rsid w:val="463F1EAB"/>
    <w:rsid w:val="4E8D2A6F"/>
    <w:rsid w:val="5E671B2E"/>
    <w:rsid w:val="5F8968E7"/>
    <w:rsid w:val="65A07B87"/>
    <w:rsid w:val="6AC15DAA"/>
    <w:rsid w:val="72364A4F"/>
    <w:rsid w:val="76A53190"/>
    <w:rsid w:val="7B8303A0"/>
    <w:rsid w:val="7ED7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0"/>
    <w:pPr>
      <w:spacing w:line="600" w:lineRule="atLeast"/>
      <w:ind w:firstLine="560" w:firstLineChars="200"/>
    </w:pPr>
    <w:rPr>
      <w:rFonts w:ascii="Times New Roman" w:hAnsi="Times New Roman"/>
      <w:sz w:val="28"/>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character" w:customStyle="1" w:styleId="11">
    <w:name w:val="正文文本缩进 Char"/>
    <w:basedOn w:val="6"/>
    <w:link w:val="2"/>
    <w:semiHidden/>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5FD1-A5D8-4DFB-B3FF-A6D51C9A95E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441</Words>
  <Characters>497</Characters>
  <Lines>4</Lines>
  <Paragraphs>1</Paragraphs>
  <TotalTime>10</TotalTime>
  <ScaleCrop>false</ScaleCrop>
  <LinksUpToDate>false</LinksUpToDate>
  <CharactersWithSpaces>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2022-09-08T08:48:00Z</dcterms:created>
  <dc:creator>孙献</dc:creator>
  <cp:lastModifiedBy>WSY</cp:lastModifiedBy>
  <cp:lastPrinted>2018-04-16T11:42:00Z</cp:lastPrinted>
  <dcterms:modified xsi:type="dcterms:W3CDTF">2023-07-24T02:22:13Z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1351C29DAE05413091C27AC8D4B86157</vt:lpwstr>
  </property>
</Properties>
</file>