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82" w:rsidRDefault="001E5E18">
      <w:pPr>
        <w:spacing w:line="400" w:lineRule="exact"/>
        <w:rPr>
          <w:rFonts w:ascii="黑体" w:eastAsia="黑体" w:hAnsi="黑体" w:cs="Times New Roman"/>
          <w:szCs w:val="24"/>
        </w:rPr>
      </w:pPr>
      <w:r>
        <w:rPr>
          <w:rFonts w:ascii="黑体" w:eastAsia="黑体" w:hAnsi="黑体" w:cs="Times New Roman"/>
          <w:szCs w:val="24"/>
        </w:rPr>
        <w:t xml:space="preserve">证券代码：002042       </w:t>
      </w:r>
      <w:r>
        <w:rPr>
          <w:rFonts w:ascii="黑体" w:eastAsia="黑体" w:hAnsi="黑体" w:cs="Times New Roman" w:hint="eastAsia"/>
          <w:szCs w:val="24"/>
        </w:rPr>
        <w:t xml:space="preserve">  </w:t>
      </w:r>
      <w:r>
        <w:rPr>
          <w:rFonts w:ascii="黑体" w:eastAsia="黑体" w:hAnsi="黑体" w:cs="Times New Roman"/>
          <w:szCs w:val="24"/>
        </w:rPr>
        <w:t xml:space="preserve">      证券简称：华孚时尚         </w:t>
      </w:r>
      <w:r>
        <w:rPr>
          <w:rFonts w:ascii="黑体" w:eastAsia="黑体" w:hAnsi="黑体" w:cs="Times New Roman" w:hint="eastAsia"/>
          <w:szCs w:val="24"/>
        </w:rPr>
        <w:t xml:space="preserve">  </w:t>
      </w:r>
      <w:r>
        <w:rPr>
          <w:rFonts w:ascii="黑体" w:eastAsia="黑体" w:hAnsi="黑体" w:cs="Times New Roman"/>
          <w:szCs w:val="24"/>
        </w:rPr>
        <w:t xml:space="preserve">   公告编号：</w:t>
      </w:r>
      <w:r>
        <w:rPr>
          <w:rFonts w:ascii="黑体" w:eastAsia="黑体" w:hAnsi="黑体" w:cs="Times New Roman" w:hint="eastAsia"/>
          <w:szCs w:val="24"/>
        </w:rPr>
        <w:t>2023</w:t>
      </w:r>
      <w:r>
        <w:rPr>
          <w:rFonts w:ascii="黑体" w:eastAsia="黑体" w:hAnsi="黑体" w:cs="Times New Roman"/>
          <w:szCs w:val="24"/>
        </w:rPr>
        <w:t>-</w:t>
      </w:r>
      <w:r>
        <w:rPr>
          <w:rFonts w:ascii="黑体" w:eastAsia="黑体" w:hAnsi="黑体" w:cs="Times New Roman" w:hint="eastAsia"/>
          <w:szCs w:val="24"/>
        </w:rPr>
        <w:t>08</w:t>
      </w:r>
    </w:p>
    <w:p w:rsidR="00EE1D82" w:rsidRDefault="00EE1D82">
      <w:pPr>
        <w:spacing w:line="200" w:lineRule="exact"/>
        <w:ind w:firstLineChars="200" w:firstLine="422"/>
        <w:jc w:val="center"/>
        <w:rPr>
          <w:rFonts w:ascii="Times New Roman" w:hAnsi="Times New Roman" w:cs="Times New Roman"/>
          <w:b/>
          <w:szCs w:val="24"/>
        </w:rPr>
      </w:pPr>
    </w:p>
    <w:p w:rsidR="00EE1D82" w:rsidRDefault="001E5E18">
      <w:pPr>
        <w:spacing w:beforeLines="50" w:before="156" w:afterLines="50" w:after="156" w:line="500" w:lineRule="exact"/>
        <w:jc w:val="center"/>
        <w:rPr>
          <w:rFonts w:ascii="Times New Roman" w:hAnsi="Times New Roman" w:cs="Times New Roman"/>
          <w:b/>
          <w:sz w:val="36"/>
          <w:szCs w:val="24"/>
        </w:rPr>
      </w:pPr>
      <w:r>
        <w:rPr>
          <w:rFonts w:ascii="Times New Roman" w:hAnsi="Times New Roman" w:cs="Times New Roman"/>
          <w:b/>
          <w:sz w:val="36"/>
          <w:szCs w:val="24"/>
        </w:rPr>
        <w:t>华孚时尚股份有限公司</w:t>
      </w:r>
    </w:p>
    <w:p w:rsidR="00EE1D82" w:rsidRDefault="001E5E18">
      <w:pPr>
        <w:spacing w:beforeLines="50" w:before="156" w:afterLines="50" w:after="156" w:line="500" w:lineRule="exact"/>
        <w:jc w:val="center"/>
        <w:rPr>
          <w:rFonts w:ascii="Times New Roman" w:hAnsi="Times New Roman" w:cs="Times New Roman"/>
          <w:b/>
          <w:sz w:val="36"/>
          <w:szCs w:val="24"/>
        </w:rPr>
      </w:pPr>
      <w:r>
        <w:rPr>
          <w:rFonts w:ascii="Times New Roman" w:hAnsi="Times New Roman" w:cs="Times New Roman"/>
          <w:b/>
          <w:sz w:val="36"/>
          <w:szCs w:val="24"/>
        </w:rPr>
        <w:t>关于实际控制人提议回购公司股份的公告</w:t>
      </w:r>
    </w:p>
    <w:p w:rsidR="00EE1D82" w:rsidRDefault="001E5E18">
      <w:pPr>
        <w:spacing w:beforeLines="100" w:before="312" w:line="500" w:lineRule="exact"/>
        <w:jc w:val="left"/>
        <w:rPr>
          <w:rFonts w:ascii="Times New Roman" w:eastAsia="楷体" w:hAnsi="Times New Roman" w:cs="Times New Roman"/>
          <w:kern w:val="0"/>
          <w:sz w:val="24"/>
          <w:szCs w:val="24"/>
        </w:rPr>
      </w:pPr>
      <w:r>
        <w:rPr>
          <w:rFonts w:ascii="Times New Roman" w:eastAsia="楷体" w:hAnsi="Times New Roman" w:cs="Times New Roman"/>
          <w:kern w:val="0"/>
          <w:szCs w:val="21"/>
        </w:rPr>
        <w:t xml:space="preserve">   </w:t>
      </w:r>
      <w:r>
        <w:rPr>
          <w:rFonts w:ascii="Times New Roman" w:eastAsia="楷体" w:hAnsi="Times New Roman" w:cs="Times New Roman"/>
          <w:kern w:val="0"/>
          <w:sz w:val="24"/>
          <w:szCs w:val="24"/>
        </w:rPr>
        <w:t xml:space="preserve">  </w:t>
      </w:r>
      <w:r>
        <w:rPr>
          <w:rFonts w:ascii="Times New Roman" w:eastAsia="楷体" w:hAnsi="Times New Roman" w:cs="Times New Roman"/>
          <w:kern w:val="0"/>
          <w:sz w:val="24"/>
          <w:szCs w:val="24"/>
        </w:rPr>
        <w:t>本公司及董事会全体成员保证本公告内容的真实、准确和完整，没有虚假记载、误导性陈述或重大遗漏。</w:t>
      </w:r>
    </w:p>
    <w:p w:rsidR="00EE1D82" w:rsidRPr="00964A22" w:rsidRDefault="001E5E18">
      <w:pPr>
        <w:wordWrap w:val="0"/>
        <w:spacing w:line="500" w:lineRule="exact"/>
        <w:ind w:firstLineChars="200" w:firstLine="480"/>
        <w:rPr>
          <w:rFonts w:asciiTheme="minorEastAsia" w:hAnsiTheme="minorEastAsia" w:cs="宋体"/>
          <w:kern w:val="0"/>
          <w:sz w:val="24"/>
          <w:szCs w:val="24"/>
        </w:rPr>
      </w:pPr>
      <w:r w:rsidRPr="00964A22">
        <w:rPr>
          <w:rFonts w:asciiTheme="minorEastAsia" w:hAnsiTheme="minorEastAsia" w:cs="宋体" w:hint="eastAsia"/>
          <w:kern w:val="0"/>
          <w:sz w:val="24"/>
          <w:szCs w:val="24"/>
        </w:rPr>
        <w:t>华孚时尚股份有限公司（以下简称“公司”或“本公司”）董事会于2023年3月15日收到公司实际控制人孙伟挺先生出具的《关于提议公司回购股份的函》，提议公司以自有资金通过深圳证券交易所交易系统以集中竞价交易方式回购公司已发行的部分人民币普通股（A股）股票。</w:t>
      </w:r>
    </w:p>
    <w:p w:rsidR="00EE1D82" w:rsidRPr="00964A22" w:rsidRDefault="001E5E18">
      <w:pPr>
        <w:numPr>
          <w:ilvl w:val="0"/>
          <w:numId w:val="1"/>
        </w:numPr>
        <w:wordWrap w:val="0"/>
        <w:spacing w:line="500" w:lineRule="exact"/>
        <w:ind w:firstLineChars="200" w:firstLine="482"/>
        <w:rPr>
          <w:rFonts w:asciiTheme="minorEastAsia" w:hAnsiTheme="minorEastAsia" w:cs="宋体"/>
          <w:b/>
          <w:bCs/>
          <w:sz w:val="24"/>
          <w:szCs w:val="24"/>
        </w:rPr>
      </w:pPr>
      <w:r w:rsidRPr="00964A22">
        <w:rPr>
          <w:rFonts w:asciiTheme="minorEastAsia" w:hAnsiTheme="minorEastAsia" w:cs="宋体"/>
          <w:b/>
          <w:bCs/>
          <w:sz w:val="24"/>
          <w:szCs w:val="24"/>
        </w:rPr>
        <w:t>提议人基本情况及提议时间</w:t>
      </w:r>
    </w:p>
    <w:p w:rsidR="00EE1D82" w:rsidRPr="00964A22" w:rsidRDefault="001E5E18">
      <w:pPr>
        <w:wordWrap w:val="0"/>
        <w:spacing w:line="500" w:lineRule="exact"/>
        <w:ind w:firstLineChars="200" w:firstLine="480"/>
        <w:rPr>
          <w:rFonts w:asciiTheme="minorEastAsia" w:hAnsiTheme="minorEastAsia" w:cs="宋体"/>
          <w:kern w:val="0"/>
          <w:sz w:val="24"/>
          <w:szCs w:val="24"/>
        </w:rPr>
      </w:pPr>
      <w:r w:rsidRPr="00964A22">
        <w:rPr>
          <w:rFonts w:asciiTheme="minorEastAsia" w:hAnsiTheme="minorEastAsia" w:cs="宋体" w:hint="eastAsia"/>
          <w:kern w:val="0"/>
          <w:sz w:val="24"/>
          <w:szCs w:val="24"/>
        </w:rPr>
        <w:t>提议人孙伟挺先生为公司实际控制人。孙伟挺先生于2023年3月15日向公司提议回购公司股份。截至提议日，孙伟挺先生未直接持有公司股份。</w:t>
      </w:r>
    </w:p>
    <w:p w:rsidR="00EE1D82" w:rsidRPr="00964A22" w:rsidRDefault="001E5E18">
      <w:pPr>
        <w:numPr>
          <w:ilvl w:val="0"/>
          <w:numId w:val="1"/>
        </w:numPr>
        <w:wordWrap w:val="0"/>
        <w:spacing w:line="500" w:lineRule="exact"/>
        <w:ind w:firstLineChars="200" w:firstLine="482"/>
        <w:rPr>
          <w:rFonts w:asciiTheme="minorEastAsia" w:hAnsiTheme="minorEastAsia" w:cs="宋体"/>
          <w:b/>
          <w:bCs/>
          <w:sz w:val="24"/>
          <w:szCs w:val="24"/>
        </w:rPr>
      </w:pPr>
      <w:r w:rsidRPr="00964A22">
        <w:rPr>
          <w:rFonts w:asciiTheme="minorEastAsia" w:hAnsiTheme="minorEastAsia" w:cs="宋体"/>
          <w:b/>
          <w:bCs/>
          <w:sz w:val="24"/>
          <w:szCs w:val="24"/>
        </w:rPr>
        <w:t>提议人提议回购股份的原因和目的</w:t>
      </w:r>
    </w:p>
    <w:p w:rsidR="00431BB7" w:rsidRPr="000E6683" w:rsidRDefault="00431BB7" w:rsidP="00431BB7">
      <w:pPr>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鉴于</w:t>
      </w:r>
      <w:r w:rsidRPr="000E6683">
        <w:rPr>
          <w:rFonts w:asciiTheme="minorEastAsia" w:hAnsiTheme="minorEastAsia" w:cs="Times New Roman" w:hint="eastAsia"/>
          <w:sz w:val="24"/>
          <w:szCs w:val="24"/>
        </w:rPr>
        <w:t>公司</w:t>
      </w:r>
      <w:r w:rsidRPr="000E6683">
        <w:rPr>
          <w:rFonts w:asciiTheme="minorEastAsia" w:hAnsiTheme="minorEastAsia" w:cs="Times New Roman"/>
          <w:sz w:val="24"/>
          <w:szCs w:val="24"/>
        </w:rPr>
        <w:t>股票收盘价低于其最近一期每股净资产</w:t>
      </w:r>
      <w:r>
        <w:rPr>
          <w:rFonts w:asciiTheme="minorEastAsia" w:hAnsiTheme="minorEastAsia" w:cs="Times New Roman" w:hint="eastAsia"/>
          <w:sz w:val="24"/>
          <w:szCs w:val="24"/>
        </w:rPr>
        <w:t>，</w:t>
      </w:r>
      <w:r w:rsidR="001E5E18" w:rsidRPr="00964A22">
        <w:rPr>
          <w:rFonts w:asciiTheme="minorEastAsia" w:hAnsiTheme="minorEastAsia" w:cs="Times New Roman"/>
          <w:sz w:val="24"/>
          <w:szCs w:val="24"/>
        </w:rPr>
        <w:t>基于对公司未来发展前景的信心</w:t>
      </w:r>
      <w:r>
        <w:rPr>
          <w:rFonts w:asciiTheme="minorEastAsia" w:hAnsiTheme="minorEastAsia" w:cs="Times New Roman"/>
          <w:sz w:val="24"/>
          <w:szCs w:val="24"/>
        </w:rPr>
        <w:t>，立足公司长期可持续发展和价值增长，增强投资者对公司的投资信心</w:t>
      </w:r>
      <w:r>
        <w:rPr>
          <w:rFonts w:asciiTheme="minorEastAsia" w:hAnsiTheme="minorEastAsia" w:cs="Times New Roman" w:hint="eastAsia"/>
          <w:sz w:val="24"/>
          <w:szCs w:val="24"/>
        </w:rPr>
        <w:t>，</w:t>
      </w:r>
      <w:r w:rsidRPr="000E6683">
        <w:rPr>
          <w:rFonts w:asciiTheme="minorEastAsia" w:hAnsiTheme="minorEastAsia" w:cs="Times New Roman"/>
          <w:sz w:val="24"/>
          <w:szCs w:val="24"/>
        </w:rPr>
        <w:t xml:space="preserve"> </w:t>
      </w:r>
    </w:p>
    <w:p w:rsidR="00EE1D82" w:rsidRPr="00964A22" w:rsidRDefault="001E5E18" w:rsidP="00431BB7">
      <w:pPr>
        <w:spacing w:line="500" w:lineRule="exact"/>
        <w:jc w:val="left"/>
        <w:rPr>
          <w:rFonts w:asciiTheme="minorEastAsia" w:hAnsiTheme="minorEastAsia" w:cs="Times New Roman"/>
          <w:sz w:val="24"/>
          <w:szCs w:val="24"/>
        </w:rPr>
      </w:pPr>
      <w:r w:rsidRPr="00964A22">
        <w:rPr>
          <w:rFonts w:asciiTheme="minorEastAsia" w:hAnsiTheme="minorEastAsia" w:cs="Times New Roman"/>
          <w:sz w:val="24"/>
          <w:szCs w:val="24"/>
        </w:rPr>
        <w:t>结合公司发展战略、经营情况和财务状况，</w:t>
      </w:r>
      <w:r w:rsidRPr="00964A22">
        <w:rPr>
          <w:rFonts w:asciiTheme="minorEastAsia" w:hAnsiTheme="minorEastAsia" w:cs="Times New Roman" w:hint="eastAsia"/>
          <w:sz w:val="24"/>
          <w:szCs w:val="24"/>
        </w:rPr>
        <w:t>为维护公司价值及股东权益所必需，孙伟挺先生提议以公司自有资金通过集中竞价</w:t>
      </w:r>
      <w:bookmarkStart w:id="0" w:name="_GoBack"/>
      <w:bookmarkEnd w:id="0"/>
      <w:r w:rsidRPr="00964A22">
        <w:rPr>
          <w:rFonts w:asciiTheme="minorEastAsia" w:hAnsiTheme="minorEastAsia" w:cs="Times New Roman" w:hint="eastAsia"/>
          <w:sz w:val="24"/>
          <w:szCs w:val="24"/>
        </w:rPr>
        <w:t>的方式回购公司股份，所回购的股份后续将按相关规定全部出售。</w:t>
      </w:r>
    </w:p>
    <w:p w:rsidR="00EE1D82" w:rsidRPr="00964A22" w:rsidRDefault="001E5E18">
      <w:pPr>
        <w:numPr>
          <w:ilvl w:val="0"/>
          <w:numId w:val="1"/>
        </w:numPr>
        <w:wordWrap w:val="0"/>
        <w:spacing w:line="500" w:lineRule="exact"/>
        <w:ind w:firstLineChars="200" w:firstLine="482"/>
        <w:rPr>
          <w:rFonts w:asciiTheme="minorEastAsia" w:hAnsiTheme="minorEastAsia" w:cs="宋体"/>
          <w:b/>
          <w:bCs/>
          <w:sz w:val="24"/>
          <w:szCs w:val="24"/>
        </w:rPr>
      </w:pPr>
      <w:r w:rsidRPr="00964A22">
        <w:rPr>
          <w:rFonts w:asciiTheme="minorEastAsia" w:hAnsiTheme="minorEastAsia" w:cs="宋体"/>
          <w:b/>
          <w:bCs/>
          <w:sz w:val="24"/>
          <w:szCs w:val="24"/>
        </w:rPr>
        <w:t>提议回购股份的种类、用途、方式、价格区间、数量、占公司总股本 的比例及拟用于回购的资金总额</w:t>
      </w:r>
    </w:p>
    <w:p w:rsidR="00EE1D82" w:rsidRPr="00964A22" w:rsidRDefault="001E5E18">
      <w:pPr>
        <w:autoSpaceDE w:val="0"/>
        <w:autoSpaceDN w:val="0"/>
        <w:adjustRightInd w:val="0"/>
        <w:spacing w:line="500" w:lineRule="exact"/>
        <w:ind w:firstLineChars="200" w:firstLine="480"/>
        <w:jc w:val="left"/>
        <w:rPr>
          <w:rFonts w:asciiTheme="minorEastAsia" w:hAnsiTheme="minorEastAsia" w:cs="宋体"/>
          <w:kern w:val="0"/>
          <w:sz w:val="24"/>
          <w:szCs w:val="24"/>
        </w:rPr>
      </w:pPr>
      <w:proofErr w:type="gramStart"/>
      <w:r w:rsidRPr="00964A22">
        <w:rPr>
          <w:rFonts w:asciiTheme="minorEastAsia" w:hAnsiTheme="minorEastAsia" w:cs="Times New Roman" w:hint="eastAsia"/>
          <w:kern w:val="0"/>
          <w:sz w:val="24"/>
          <w:szCs w:val="24"/>
        </w:rPr>
        <w:t>本次拟</w:t>
      </w:r>
      <w:r w:rsidRPr="00964A22">
        <w:rPr>
          <w:rFonts w:asciiTheme="minorEastAsia" w:hAnsiTheme="minorEastAsia" w:cs="Times New Roman"/>
          <w:kern w:val="0"/>
          <w:sz w:val="24"/>
          <w:szCs w:val="24"/>
        </w:rPr>
        <w:t>回购股</w:t>
      </w:r>
      <w:proofErr w:type="gramEnd"/>
      <w:r w:rsidRPr="00964A22">
        <w:rPr>
          <w:rFonts w:asciiTheme="minorEastAsia" w:hAnsiTheme="minorEastAsia" w:cs="Times New Roman"/>
          <w:kern w:val="0"/>
          <w:sz w:val="24"/>
          <w:szCs w:val="24"/>
        </w:rPr>
        <w:t>份的种类</w:t>
      </w:r>
      <w:r w:rsidRPr="00964A22">
        <w:rPr>
          <w:rFonts w:asciiTheme="minorEastAsia" w:hAnsiTheme="minorEastAsia" w:cs="Times New Roman" w:hint="eastAsia"/>
          <w:kern w:val="0"/>
          <w:sz w:val="24"/>
          <w:szCs w:val="24"/>
        </w:rPr>
        <w:t>为</w:t>
      </w:r>
      <w:r w:rsidRPr="00964A22">
        <w:rPr>
          <w:rFonts w:asciiTheme="minorEastAsia" w:hAnsiTheme="minorEastAsia" w:cs="Times New Roman"/>
          <w:kern w:val="0"/>
          <w:sz w:val="24"/>
          <w:szCs w:val="24"/>
        </w:rPr>
        <w:t>公司发行的人民币普通股（A股）</w:t>
      </w:r>
      <w:r w:rsidRPr="00964A22">
        <w:rPr>
          <w:rFonts w:asciiTheme="minorEastAsia" w:hAnsiTheme="minorEastAsia" w:cs="Times New Roman" w:hint="eastAsia"/>
          <w:kern w:val="0"/>
          <w:sz w:val="24"/>
          <w:szCs w:val="24"/>
        </w:rPr>
        <w:t>。</w:t>
      </w:r>
      <w:r w:rsidRPr="00964A22">
        <w:rPr>
          <w:rFonts w:asciiTheme="minorEastAsia" w:hAnsiTheme="minorEastAsia" w:cs="Times New Roman"/>
          <w:kern w:val="0"/>
          <w:sz w:val="24"/>
          <w:szCs w:val="24"/>
        </w:rPr>
        <w:t>回购股份的数量及占公司总股本的比例：</w:t>
      </w:r>
      <w:r w:rsidRPr="00964A22">
        <w:rPr>
          <w:rFonts w:asciiTheme="minorEastAsia" w:hAnsiTheme="minorEastAsia" w:cs="宋体" w:hint="eastAsia"/>
          <w:kern w:val="0"/>
          <w:sz w:val="24"/>
          <w:szCs w:val="24"/>
        </w:rPr>
        <w:t>回购总金额为不低于人民币10,000万元,不超过人民币20,000万元，回购价格不超过4.60元</w:t>
      </w:r>
      <w:r w:rsidRPr="00964A22">
        <w:rPr>
          <w:rFonts w:asciiTheme="minorEastAsia" w:hAnsiTheme="minorEastAsia" w:cs="宋体"/>
          <w:kern w:val="0"/>
          <w:sz w:val="24"/>
          <w:szCs w:val="24"/>
        </w:rPr>
        <w:t>/</w:t>
      </w:r>
      <w:r w:rsidRPr="00964A22">
        <w:rPr>
          <w:rFonts w:asciiTheme="minorEastAsia" w:hAnsiTheme="minorEastAsia" w:cs="宋体" w:hint="eastAsia"/>
          <w:kern w:val="0"/>
          <w:sz w:val="24"/>
          <w:szCs w:val="24"/>
        </w:rPr>
        <w:t>股，按回购资金总额下限人民币10,000万元和回购股份价格上限4.60元/股测算，</w:t>
      </w:r>
      <w:proofErr w:type="gramStart"/>
      <w:r w:rsidRPr="00964A22">
        <w:rPr>
          <w:rFonts w:asciiTheme="minorEastAsia" w:hAnsiTheme="minorEastAsia" w:cs="宋体" w:hint="eastAsia"/>
          <w:kern w:val="0"/>
          <w:sz w:val="24"/>
          <w:szCs w:val="24"/>
        </w:rPr>
        <w:t>预计回</w:t>
      </w:r>
      <w:proofErr w:type="gramEnd"/>
      <w:r w:rsidRPr="00964A22">
        <w:rPr>
          <w:rFonts w:asciiTheme="minorEastAsia" w:hAnsiTheme="minorEastAsia" w:cs="宋体" w:hint="eastAsia"/>
          <w:kern w:val="0"/>
          <w:sz w:val="24"/>
          <w:szCs w:val="24"/>
        </w:rPr>
        <w:t>购股份数量约为21,739,130股，约占目前公司总股本的1.28%；按回购总金额上限人民币20,000万元和回购股份价格上限4.60元/股测算，</w:t>
      </w:r>
      <w:proofErr w:type="gramStart"/>
      <w:r w:rsidRPr="00964A22">
        <w:rPr>
          <w:rFonts w:asciiTheme="minorEastAsia" w:hAnsiTheme="minorEastAsia" w:cs="宋体" w:hint="eastAsia"/>
          <w:kern w:val="0"/>
          <w:sz w:val="24"/>
          <w:szCs w:val="24"/>
        </w:rPr>
        <w:t>预计回</w:t>
      </w:r>
      <w:proofErr w:type="gramEnd"/>
      <w:r w:rsidRPr="00964A22">
        <w:rPr>
          <w:rFonts w:asciiTheme="minorEastAsia" w:hAnsiTheme="minorEastAsia" w:cs="宋体" w:hint="eastAsia"/>
          <w:kern w:val="0"/>
          <w:sz w:val="24"/>
          <w:szCs w:val="24"/>
        </w:rPr>
        <w:t>购股份数量约为43,478,260股，约占目前公司</w:t>
      </w:r>
      <w:r w:rsidRPr="00964A22">
        <w:rPr>
          <w:rFonts w:asciiTheme="minorEastAsia" w:hAnsiTheme="minorEastAsia" w:cs="宋体" w:hint="eastAsia"/>
          <w:kern w:val="0"/>
          <w:sz w:val="24"/>
          <w:szCs w:val="24"/>
        </w:rPr>
        <w:lastRenderedPageBreak/>
        <w:t>总股本的2.56%。（具体回购金额及回购数量以回购期满时实际使用的资金和回购的股份数量为准）。</w:t>
      </w:r>
      <w:r w:rsidRPr="00964A22">
        <w:rPr>
          <w:rFonts w:asciiTheme="minorEastAsia" w:hAnsiTheme="minorEastAsia" w:cs="宋体"/>
          <w:kern w:val="0"/>
          <w:sz w:val="24"/>
          <w:szCs w:val="24"/>
        </w:rPr>
        <w:t>若公司在回</w:t>
      </w:r>
      <w:proofErr w:type="gramStart"/>
      <w:r w:rsidRPr="00964A22">
        <w:rPr>
          <w:rFonts w:asciiTheme="minorEastAsia" w:hAnsiTheme="minorEastAsia" w:cs="宋体"/>
          <w:kern w:val="0"/>
          <w:sz w:val="24"/>
          <w:szCs w:val="24"/>
        </w:rPr>
        <w:t>购股份期内</w:t>
      </w:r>
      <w:proofErr w:type="gramEnd"/>
      <w:r w:rsidRPr="00964A22">
        <w:rPr>
          <w:rFonts w:asciiTheme="minorEastAsia" w:hAnsiTheme="minorEastAsia" w:cs="宋体"/>
          <w:kern w:val="0"/>
          <w:sz w:val="24"/>
          <w:szCs w:val="24"/>
        </w:rPr>
        <w:t>实施了送股、资本公积金转增股本、现金分红、配股及其他除权除息事项，自股价除权、除息之日起，</w:t>
      </w:r>
      <w:r w:rsidRPr="00964A22">
        <w:rPr>
          <w:rFonts w:asciiTheme="minorEastAsia" w:hAnsiTheme="minorEastAsia" w:cs="宋体" w:hint="eastAsia"/>
          <w:kern w:val="0"/>
          <w:sz w:val="24"/>
          <w:szCs w:val="24"/>
        </w:rPr>
        <w:t>按照中国证监会及深圳</w:t>
      </w:r>
      <w:proofErr w:type="gramStart"/>
      <w:r w:rsidRPr="00964A22">
        <w:rPr>
          <w:rFonts w:asciiTheme="minorEastAsia" w:hAnsiTheme="minorEastAsia" w:cs="宋体" w:hint="eastAsia"/>
          <w:kern w:val="0"/>
          <w:sz w:val="24"/>
          <w:szCs w:val="24"/>
        </w:rPr>
        <w:t>证券易所的</w:t>
      </w:r>
      <w:proofErr w:type="gramEnd"/>
      <w:r w:rsidRPr="00964A22">
        <w:rPr>
          <w:rFonts w:asciiTheme="minorEastAsia" w:hAnsiTheme="minorEastAsia" w:cs="宋体" w:hint="eastAsia"/>
          <w:kern w:val="0"/>
          <w:sz w:val="24"/>
          <w:szCs w:val="24"/>
        </w:rPr>
        <w:t>相关规定相应调整回购价格上限。</w:t>
      </w:r>
    </w:p>
    <w:p w:rsidR="00EE1D82" w:rsidRPr="00964A22" w:rsidRDefault="001E5E18">
      <w:pPr>
        <w:numPr>
          <w:ilvl w:val="0"/>
          <w:numId w:val="1"/>
        </w:numPr>
        <w:wordWrap w:val="0"/>
        <w:spacing w:line="500" w:lineRule="exact"/>
        <w:ind w:firstLineChars="200" w:firstLine="482"/>
        <w:rPr>
          <w:rFonts w:asciiTheme="minorEastAsia" w:hAnsiTheme="minorEastAsia" w:cs="宋体"/>
          <w:b/>
          <w:bCs/>
          <w:sz w:val="24"/>
          <w:szCs w:val="24"/>
        </w:rPr>
      </w:pPr>
      <w:r w:rsidRPr="00964A22">
        <w:rPr>
          <w:rFonts w:asciiTheme="minorEastAsia" w:hAnsiTheme="minorEastAsia" w:cs="宋体"/>
          <w:b/>
          <w:bCs/>
          <w:sz w:val="24"/>
          <w:szCs w:val="24"/>
        </w:rPr>
        <w:t>提议人及其一致行动人在提议前六个月内买卖本公司股份的情况，以 及在回购期间的增减持计划</w:t>
      </w:r>
    </w:p>
    <w:p w:rsidR="00EE1D82" w:rsidRPr="00964A22" w:rsidRDefault="001E5E18">
      <w:pPr>
        <w:autoSpaceDE w:val="0"/>
        <w:autoSpaceDN w:val="0"/>
        <w:adjustRightInd w:val="0"/>
        <w:spacing w:line="500" w:lineRule="exact"/>
        <w:ind w:firstLineChars="200" w:firstLine="480"/>
        <w:jc w:val="left"/>
        <w:rPr>
          <w:rFonts w:asciiTheme="minorEastAsia" w:hAnsiTheme="minorEastAsia" w:cs="宋体"/>
          <w:kern w:val="0"/>
          <w:sz w:val="24"/>
          <w:szCs w:val="24"/>
        </w:rPr>
      </w:pPr>
      <w:r w:rsidRPr="00964A22">
        <w:rPr>
          <w:rFonts w:asciiTheme="minorEastAsia" w:hAnsiTheme="minorEastAsia" w:cs="宋体" w:hint="eastAsia"/>
          <w:kern w:val="0"/>
          <w:sz w:val="24"/>
          <w:szCs w:val="24"/>
        </w:rPr>
        <w:t>提议人及其一致行动人在提议前六个月内不存在买卖本公司股份的情况，且 暂未提出明确的增减持计划，若未来拟实施股份增减持计划，公司将按相关规定 及时履行信息披露义务。</w:t>
      </w:r>
    </w:p>
    <w:p w:rsidR="00EE1D82" w:rsidRPr="00964A22" w:rsidRDefault="001E5E18">
      <w:pPr>
        <w:numPr>
          <w:ilvl w:val="0"/>
          <w:numId w:val="1"/>
        </w:numPr>
        <w:wordWrap w:val="0"/>
        <w:spacing w:line="500" w:lineRule="exact"/>
        <w:ind w:firstLineChars="200" w:firstLine="482"/>
        <w:rPr>
          <w:rFonts w:asciiTheme="minorEastAsia" w:hAnsiTheme="minorEastAsia" w:cs="宋体"/>
          <w:b/>
          <w:bCs/>
          <w:sz w:val="24"/>
          <w:szCs w:val="24"/>
        </w:rPr>
      </w:pPr>
      <w:r w:rsidRPr="00964A22">
        <w:rPr>
          <w:rFonts w:asciiTheme="minorEastAsia" w:hAnsiTheme="minorEastAsia" w:cs="宋体"/>
          <w:b/>
          <w:bCs/>
          <w:sz w:val="24"/>
          <w:szCs w:val="24"/>
        </w:rPr>
        <w:t>提议人及其一致行动人将推动公司尽快召开董事会或者股东大会审议 回购股份事项，并对公司回购股份议案投赞成票的承诺</w:t>
      </w:r>
    </w:p>
    <w:p w:rsidR="00EE1D82" w:rsidRPr="00964A22" w:rsidRDefault="001E5E18">
      <w:pPr>
        <w:autoSpaceDE w:val="0"/>
        <w:autoSpaceDN w:val="0"/>
        <w:adjustRightInd w:val="0"/>
        <w:spacing w:line="500" w:lineRule="exact"/>
        <w:ind w:firstLineChars="200" w:firstLine="480"/>
        <w:jc w:val="left"/>
        <w:rPr>
          <w:rFonts w:asciiTheme="minorEastAsia" w:hAnsiTheme="minorEastAsia" w:cs="宋体"/>
          <w:kern w:val="0"/>
          <w:sz w:val="24"/>
          <w:szCs w:val="24"/>
        </w:rPr>
      </w:pPr>
      <w:r w:rsidRPr="00964A22">
        <w:rPr>
          <w:rFonts w:asciiTheme="minorEastAsia" w:hAnsiTheme="minorEastAsia" w:cs="宋体" w:hint="eastAsia"/>
          <w:kern w:val="0"/>
          <w:sz w:val="24"/>
          <w:szCs w:val="24"/>
        </w:rPr>
        <w:t>提议人孙伟挺先生承诺：将依法推动公司尽快召开董事会审议回购股份事项，并承诺对公司回购股份议案投赞成票。</w:t>
      </w:r>
    </w:p>
    <w:p w:rsidR="00EE1D82" w:rsidRPr="00964A22" w:rsidRDefault="001E5E18">
      <w:pPr>
        <w:numPr>
          <w:ilvl w:val="0"/>
          <w:numId w:val="1"/>
        </w:numPr>
        <w:wordWrap w:val="0"/>
        <w:spacing w:line="500" w:lineRule="exact"/>
        <w:ind w:firstLineChars="200" w:firstLine="482"/>
        <w:rPr>
          <w:rFonts w:asciiTheme="minorEastAsia" w:hAnsiTheme="minorEastAsia" w:cs="宋体"/>
          <w:b/>
          <w:bCs/>
          <w:sz w:val="24"/>
          <w:szCs w:val="24"/>
        </w:rPr>
      </w:pPr>
      <w:r w:rsidRPr="00964A22">
        <w:rPr>
          <w:rFonts w:asciiTheme="minorEastAsia" w:hAnsiTheme="minorEastAsia" w:cs="宋体"/>
          <w:b/>
          <w:bCs/>
          <w:sz w:val="24"/>
          <w:szCs w:val="24"/>
        </w:rPr>
        <w:t>公司董事会对回购股份提议的意见及后续安排</w:t>
      </w:r>
    </w:p>
    <w:p w:rsidR="00EE1D82" w:rsidRPr="00964A22" w:rsidRDefault="001E5E18">
      <w:pPr>
        <w:autoSpaceDE w:val="0"/>
        <w:autoSpaceDN w:val="0"/>
        <w:adjustRightInd w:val="0"/>
        <w:spacing w:line="500" w:lineRule="exact"/>
        <w:ind w:firstLineChars="200" w:firstLine="480"/>
        <w:rPr>
          <w:rFonts w:asciiTheme="minorEastAsia" w:hAnsiTheme="minorEastAsia" w:cs="宋体"/>
          <w:kern w:val="0"/>
          <w:sz w:val="24"/>
          <w:szCs w:val="24"/>
        </w:rPr>
      </w:pPr>
      <w:r w:rsidRPr="00964A22">
        <w:rPr>
          <w:rFonts w:asciiTheme="minorEastAsia" w:hAnsiTheme="minorEastAsia" w:cs="宋体" w:hint="eastAsia"/>
          <w:kern w:val="0"/>
          <w:sz w:val="24"/>
          <w:szCs w:val="24"/>
        </w:rPr>
        <w:t>结合公司当前经营、财务状况以及未来经营发展规划，公司董事会认为目前 实施回购股</w:t>
      </w:r>
      <w:proofErr w:type="gramStart"/>
      <w:r w:rsidRPr="00964A22">
        <w:rPr>
          <w:rFonts w:asciiTheme="minorEastAsia" w:hAnsiTheme="minorEastAsia" w:cs="宋体" w:hint="eastAsia"/>
          <w:kern w:val="0"/>
          <w:sz w:val="24"/>
          <w:szCs w:val="24"/>
        </w:rPr>
        <w:t>份具有</w:t>
      </w:r>
      <w:proofErr w:type="gramEnd"/>
      <w:r w:rsidRPr="00964A22">
        <w:rPr>
          <w:rFonts w:asciiTheme="minorEastAsia" w:hAnsiTheme="minorEastAsia" w:cs="宋体" w:hint="eastAsia"/>
          <w:kern w:val="0"/>
          <w:sz w:val="24"/>
          <w:szCs w:val="24"/>
        </w:rPr>
        <w:t>可行性。公司已就上述提议制订相关回购议案，并提请公司第 八届董事会2023年第一次临时会议审议。</w:t>
      </w:r>
    </w:p>
    <w:p w:rsidR="00EE1D82" w:rsidRPr="00964A22" w:rsidRDefault="001E5E18">
      <w:pPr>
        <w:autoSpaceDE w:val="0"/>
        <w:autoSpaceDN w:val="0"/>
        <w:adjustRightInd w:val="0"/>
        <w:spacing w:line="500" w:lineRule="exact"/>
        <w:ind w:firstLineChars="200" w:firstLine="480"/>
        <w:rPr>
          <w:rFonts w:asciiTheme="minorEastAsia" w:hAnsiTheme="minorEastAsia" w:cs="宋体"/>
          <w:kern w:val="0"/>
          <w:sz w:val="24"/>
          <w:szCs w:val="24"/>
        </w:rPr>
      </w:pPr>
      <w:r w:rsidRPr="00964A22">
        <w:rPr>
          <w:rFonts w:asciiTheme="minorEastAsia" w:hAnsiTheme="minorEastAsia" w:cs="宋体" w:hint="eastAsia"/>
          <w:kern w:val="0"/>
          <w:sz w:val="24"/>
          <w:szCs w:val="24"/>
        </w:rPr>
        <w:t>特此公告。</w:t>
      </w:r>
    </w:p>
    <w:p w:rsidR="00EE1D82" w:rsidRPr="00964A22" w:rsidRDefault="001E5E18">
      <w:pPr>
        <w:spacing w:line="500" w:lineRule="exact"/>
        <w:ind w:firstLineChars="200" w:firstLine="480"/>
        <w:jc w:val="right"/>
        <w:rPr>
          <w:rFonts w:asciiTheme="minorEastAsia" w:hAnsiTheme="minorEastAsia" w:cs="Times New Roman"/>
          <w:kern w:val="0"/>
          <w:sz w:val="24"/>
          <w:szCs w:val="24"/>
        </w:rPr>
      </w:pPr>
      <w:r w:rsidRPr="00964A22">
        <w:rPr>
          <w:rFonts w:asciiTheme="minorEastAsia" w:hAnsiTheme="minorEastAsia" w:cs="Times New Roman"/>
          <w:kern w:val="0"/>
          <w:sz w:val="24"/>
          <w:szCs w:val="24"/>
        </w:rPr>
        <w:t>华孚时尚股份有限公司董事会</w:t>
      </w:r>
    </w:p>
    <w:p w:rsidR="00EE1D82" w:rsidRPr="00964A22" w:rsidRDefault="001E5E18">
      <w:pPr>
        <w:tabs>
          <w:tab w:val="left" w:pos="2268"/>
        </w:tabs>
        <w:wordWrap w:val="0"/>
        <w:spacing w:line="500" w:lineRule="exact"/>
        <w:ind w:firstLineChars="200" w:firstLine="480"/>
        <w:jc w:val="right"/>
        <w:rPr>
          <w:rFonts w:asciiTheme="minorEastAsia" w:hAnsiTheme="minorEastAsia" w:cs="Times New Roman"/>
          <w:kern w:val="0"/>
          <w:sz w:val="24"/>
          <w:szCs w:val="24"/>
        </w:rPr>
      </w:pPr>
      <w:r w:rsidRPr="00964A22">
        <w:rPr>
          <w:rFonts w:asciiTheme="minorEastAsia" w:hAnsiTheme="minorEastAsia" w:cs="Times New Roman"/>
          <w:kern w:val="0"/>
          <w:sz w:val="24"/>
          <w:szCs w:val="24"/>
        </w:rPr>
        <w:t>二〇</w:t>
      </w:r>
      <w:r w:rsidRPr="00964A22">
        <w:rPr>
          <w:rFonts w:asciiTheme="minorEastAsia" w:hAnsiTheme="minorEastAsia" w:cs="Times New Roman" w:hint="eastAsia"/>
          <w:kern w:val="0"/>
          <w:sz w:val="24"/>
          <w:szCs w:val="24"/>
        </w:rPr>
        <w:t>二三</w:t>
      </w:r>
      <w:r w:rsidRPr="00964A22">
        <w:rPr>
          <w:rFonts w:asciiTheme="minorEastAsia" w:hAnsiTheme="minorEastAsia" w:cs="Times New Roman"/>
          <w:kern w:val="0"/>
          <w:sz w:val="24"/>
          <w:szCs w:val="24"/>
        </w:rPr>
        <w:t>年</w:t>
      </w:r>
      <w:r w:rsidRPr="00964A22">
        <w:rPr>
          <w:rFonts w:asciiTheme="minorEastAsia" w:hAnsiTheme="minorEastAsia" w:cs="Times New Roman" w:hint="eastAsia"/>
          <w:kern w:val="0"/>
          <w:sz w:val="24"/>
          <w:szCs w:val="24"/>
        </w:rPr>
        <w:t>三</w:t>
      </w:r>
      <w:r w:rsidRPr="00964A22">
        <w:rPr>
          <w:rFonts w:asciiTheme="minorEastAsia" w:hAnsiTheme="minorEastAsia" w:cs="Times New Roman"/>
          <w:kern w:val="0"/>
          <w:sz w:val="24"/>
          <w:szCs w:val="24"/>
        </w:rPr>
        <w:t>月</w:t>
      </w:r>
      <w:r w:rsidRPr="00964A22">
        <w:rPr>
          <w:rFonts w:asciiTheme="minorEastAsia" w:hAnsiTheme="minorEastAsia" w:cs="Times New Roman" w:hint="eastAsia"/>
          <w:kern w:val="0"/>
          <w:sz w:val="24"/>
          <w:szCs w:val="24"/>
        </w:rPr>
        <w:t>十八</w:t>
      </w:r>
      <w:r w:rsidRPr="00964A22">
        <w:rPr>
          <w:rFonts w:asciiTheme="minorEastAsia" w:hAnsiTheme="minorEastAsia" w:cs="Times New Roman"/>
          <w:kern w:val="0"/>
          <w:sz w:val="24"/>
          <w:szCs w:val="24"/>
        </w:rPr>
        <w:t>日</w:t>
      </w:r>
    </w:p>
    <w:p w:rsidR="00EE1D82" w:rsidRPr="00964A22" w:rsidRDefault="00EE1D82">
      <w:pPr>
        <w:rPr>
          <w:rFonts w:asciiTheme="minorEastAsia" w:hAnsiTheme="minorEastAsia" w:cs="Times New Roman"/>
        </w:rPr>
      </w:pPr>
    </w:p>
    <w:p w:rsidR="00EE1D82" w:rsidRPr="00964A22" w:rsidRDefault="00EE1D82">
      <w:pPr>
        <w:autoSpaceDE w:val="0"/>
        <w:autoSpaceDN w:val="0"/>
        <w:adjustRightInd w:val="0"/>
        <w:spacing w:line="500" w:lineRule="exact"/>
        <w:rPr>
          <w:rFonts w:asciiTheme="minorEastAsia" w:hAnsiTheme="minorEastAsia" w:cs="宋体"/>
          <w:kern w:val="0"/>
          <w:sz w:val="24"/>
          <w:szCs w:val="24"/>
        </w:rPr>
      </w:pPr>
    </w:p>
    <w:sectPr w:rsidR="00EE1D82" w:rsidRPr="00964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18" w:rsidRDefault="001E5E18" w:rsidP="001E5E18">
      <w:r>
        <w:separator/>
      </w:r>
    </w:p>
  </w:endnote>
  <w:endnote w:type="continuationSeparator" w:id="0">
    <w:p w:rsidR="001E5E18" w:rsidRDefault="001E5E18" w:rsidP="001E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18" w:rsidRDefault="001E5E18" w:rsidP="001E5E18">
      <w:r>
        <w:separator/>
      </w:r>
    </w:p>
  </w:footnote>
  <w:footnote w:type="continuationSeparator" w:id="0">
    <w:p w:rsidR="001E5E18" w:rsidRDefault="001E5E18" w:rsidP="001E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BFA5C"/>
    <w:multiLevelType w:val="singleLevel"/>
    <w:tmpl w:val="AB7BFA5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329A572A"/>
    <w:rsid w:val="001E5E18"/>
    <w:rsid w:val="00431BB7"/>
    <w:rsid w:val="00964A22"/>
    <w:rsid w:val="00EE1D82"/>
    <w:rsid w:val="15593B6C"/>
    <w:rsid w:val="2ECB4CA9"/>
    <w:rsid w:val="329A572A"/>
    <w:rsid w:val="3648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5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5E18"/>
    <w:rPr>
      <w:rFonts w:asciiTheme="minorHAnsi" w:eastAsiaTheme="minorEastAsia" w:hAnsiTheme="minorHAnsi" w:cstheme="minorBidi"/>
      <w:kern w:val="2"/>
      <w:sz w:val="18"/>
      <w:szCs w:val="18"/>
    </w:rPr>
  </w:style>
  <w:style w:type="paragraph" w:styleId="a4">
    <w:name w:val="footer"/>
    <w:basedOn w:val="a"/>
    <w:link w:val="Char0"/>
    <w:rsid w:val="001E5E18"/>
    <w:pPr>
      <w:tabs>
        <w:tab w:val="center" w:pos="4153"/>
        <w:tab w:val="right" w:pos="8306"/>
      </w:tabs>
      <w:snapToGrid w:val="0"/>
      <w:jc w:val="left"/>
    </w:pPr>
    <w:rPr>
      <w:sz w:val="18"/>
      <w:szCs w:val="18"/>
    </w:rPr>
  </w:style>
  <w:style w:type="character" w:customStyle="1" w:styleId="Char0">
    <w:name w:val="页脚 Char"/>
    <w:basedOn w:val="a0"/>
    <w:link w:val="a4"/>
    <w:rsid w:val="001E5E1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5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5E18"/>
    <w:rPr>
      <w:rFonts w:asciiTheme="minorHAnsi" w:eastAsiaTheme="minorEastAsia" w:hAnsiTheme="minorHAnsi" w:cstheme="minorBidi"/>
      <w:kern w:val="2"/>
      <w:sz w:val="18"/>
      <w:szCs w:val="18"/>
    </w:rPr>
  </w:style>
  <w:style w:type="paragraph" w:styleId="a4">
    <w:name w:val="footer"/>
    <w:basedOn w:val="a"/>
    <w:link w:val="Char0"/>
    <w:rsid w:val="001E5E18"/>
    <w:pPr>
      <w:tabs>
        <w:tab w:val="center" w:pos="4153"/>
        <w:tab w:val="right" w:pos="8306"/>
      </w:tabs>
      <w:snapToGrid w:val="0"/>
      <w:jc w:val="left"/>
    </w:pPr>
    <w:rPr>
      <w:sz w:val="18"/>
      <w:szCs w:val="18"/>
    </w:rPr>
  </w:style>
  <w:style w:type="character" w:customStyle="1" w:styleId="Char0">
    <w:name w:val="页脚 Char"/>
    <w:basedOn w:val="a0"/>
    <w:link w:val="a4"/>
    <w:rsid w:val="001E5E1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1189</Words>
  <Characters>131</Characters>
  <Application>Microsoft Office Word</Application>
  <DocSecurity>0</DocSecurity>
  <Lines>1</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孙献</cp:lastModifiedBy>
  <cp:revision>4</cp:revision>
  <dcterms:created xsi:type="dcterms:W3CDTF">2023-03-14T03:33:00Z</dcterms:created>
  <dcterms:modified xsi:type="dcterms:W3CDTF">2023-03-17T04:40:00Z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68B5264A60384A6C8DB482A49B158740</vt:lpwstr>
  </property>
</Properties>
</file>