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78" w:rsidRDefault="00B43E6E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>
        <w:rPr>
          <w:rFonts w:ascii="黑体" w:eastAsia="黑体" w:hAnsi="黑体"/>
          <w:bCs/>
          <w:kern w:val="0"/>
          <w:szCs w:val="21"/>
        </w:rPr>
        <w:t xml:space="preserve">证券代码：002042 </w:t>
      </w:r>
      <w:r>
        <w:rPr>
          <w:rFonts w:ascii="黑体" w:eastAsia="黑体" w:hAnsi="黑体" w:hint="eastAsia"/>
          <w:bCs/>
          <w:kern w:val="0"/>
          <w:szCs w:val="21"/>
        </w:rPr>
        <w:t xml:space="preserve">       </w:t>
      </w:r>
      <w:r>
        <w:rPr>
          <w:rFonts w:ascii="黑体" w:eastAsia="黑体" w:hAnsi="黑体"/>
          <w:bCs/>
          <w:kern w:val="0"/>
          <w:szCs w:val="21"/>
        </w:rPr>
        <w:t xml:space="preserve">       证券简称：华孚时尚   </w:t>
      </w:r>
      <w:r>
        <w:rPr>
          <w:rFonts w:ascii="黑体" w:eastAsia="黑体" w:hAnsi="黑体" w:hint="eastAsia"/>
          <w:bCs/>
          <w:kern w:val="0"/>
          <w:szCs w:val="21"/>
        </w:rPr>
        <w:t xml:space="preserve">       </w:t>
      </w:r>
      <w:r>
        <w:rPr>
          <w:rFonts w:ascii="黑体" w:eastAsia="黑体" w:hAnsi="黑体"/>
          <w:bCs/>
          <w:kern w:val="0"/>
          <w:szCs w:val="21"/>
        </w:rPr>
        <w:t xml:space="preserve">   公告编号：20</w:t>
      </w:r>
      <w:r w:rsidR="0039029B">
        <w:rPr>
          <w:rFonts w:ascii="黑体" w:eastAsia="黑体" w:hAnsi="黑体" w:hint="eastAsia"/>
          <w:bCs/>
          <w:kern w:val="0"/>
          <w:szCs w:val="21"/>
        </w:rPr>
        <w:t>22-59</w:t>
      </w:r>
    </w:p>
    <w:p w:rsidR="00900F78" w:rsidRDefault="00900F7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900F78" w:rsidRDefault="00B43E6E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900F78" w:rsidRDefault="00B43E6E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39029B"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900F78" w:rsidRDefault="00900F7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900F78" w:rsidRDefault="00B43E6E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900F78" w:rsidRDefault="00900F7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900F78" w:rsidRPr="001B0B4C" w:rsidRDefault="00B43E6E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B0B4C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华孚时尚股份有限公司（以下简称“公司”）监事会于2022年</w:t>
      </w:r>
      <w:r w:rsidR="0039029B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1B0B4C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39029B">
        <w:rPr>
          <w:rFonts w:asciiTheme="minorEastAsia" w:eastAsiaTheme="minorEastAsia" w:hAnsiTheme="minorEastAsia" w:hint="eastAsia"/>
          <w:kern w:val="0"/>
          <w:sz w:val="24"/>
          <w:szCs w:val="24"/>
        </w:rPr>
        <w:t>18日以传真、电子邮件及书面送达等方式发出了召开第八届监事会第八</w:t>
      </w:r>
      <w:r w:rsidRPr="001B0B4C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次会议的通知，于2022年</w:t>
      </w:r>
      <w:r w:rsidR="0039029B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1B0B4C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39029B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Pr="001B0B4C">
        <w:rPr>
          <w:rFonts w:asciiTheme="minorEastAsia" w:eastAsiaTheme="minorEastAsia" w:hAnsiTheme="minorEastAsia" w:hint="eastAsia"/>
          <w:kern w:val="0"/>
          <w:sz w:val="24"/>
          <w:szCs w:val="24"/>
        </w:rPr>
        <w:t>日下午14时在深圳市福田</w:t>
      </w:r>
      <w:r w:rsidRPr="001B0B4C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Pr="001B0B4C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Pr="001B0B4C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Pr="001B0B4C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Pr="001B0B4C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大厦59楼会议室以现场结合通讯的方式</w:t>
      </w:r>
      <w:r w:rsidRPr="001B0B4C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召开。会议应出席监事3名，实际出席监事3名，会议由监事会主席盛永月先生主持。公司全体监事、部分高级管理人员列席了会议，会议符合《公司法》、《公司章程》的规定。</w:t>
      </w:r>
    </w:p>
    <w:p w:rsidR="0039029B" w:rsidRPr="0039029B" w:rsidRDefault="0039029B" w:rsidP="0039029B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一、</w:t>
      </w:r>
      <w:r w:rsidR="00B43E6E" w:rsidRPr="0039029B">
        <w:rPr>
          <w:rFonts w:asciiTheme="minorEastAsia" w:eastAsiaTheme="minorEastAsia" w:hAnsiTheme="minorEastAsia" w:hint="eastAsia"/>
          <w:kern w:val="0"/>
          <w:sz w:val="24"/>
          <w:szCs w:val="24"/>
        </w:rPr>
        <w:t>以3票赞成、0票反对、0票弃权的表决结果审议通过</w:t>
      </w:r>
      <w:r w:rsidRPr="00AC5FD2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《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2022年第三季度报告全文的议案</w:t>
      </w:r>
      <w:r w:rsidRPr="00AC5FD2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》</w:t>
      </w:r>
    </w:p>
    <w:p w:rsidR="0039029B" w:rsidRPr="0039029B" w:rsidRDefault="0039029B" w:rsidP="0039029B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9029B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详见公司于2022年10月29日披露在《证券时报》、《中国证券报》及巨潮资讯网(</w:t>
      </w:r>
      <w:hyperlink r:id="rId9" w:history="1">
        <w:r w:rsidRPr="0039029B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http://</w:t>
        </w:r>
        <w:proofErr w:type="spellStart"/>
        <w:r w:rsidRPr="0039029B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www.cninfo.com.cn</w:t>
        </w:r>
        <w:proofErr w:type="spellEnd"/>
      </w:hyperlink>
      <w:r w:rsidRPr="0039029B">
        <w:rPr>
          <w:rFonts w:asciiTheme="minorEastAsia" w:eastAsiaTheme="minorEastAsia" w:hAnsiTheme="minorEastAsia" w:hint="eastAsia"/>
          <w:kern w:val="0"/>
          <w:sz w:val="24"/>
          <w:szCs w:val="24"/>
        </w:rPr>
        <w:t>)上的《2022</w:t>
      </w:r>
      <w:r w:rsidR="00457A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Pr="0039029B">
        <w:rPr>
          <w:rFonts w:asciiTheme="minorEastAsia" w:eastAsiaTheme="minorEastAsia" w:hAnsiTheme="minorEastAsia" w:hint="eastAsia"/>
          <w:kern w:val="0"/>
          <w:sz w:val="24"/>
          <w:szCs w:val="24"/>
        </w:rPr>
        <w:t>三季度报告》。</w:t>
      </w:r>
    </w:p>
    <w:p w:rsidR="0039029B" w:rsidRDefault="0039029B" w:rsidP="0039029B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二、</w:t>
      </w:r>
      <w:r w:rsidR="00B43E6E" w:rsidRPr="0039029B">
        <w:rPr>
          <w:rFonts w:asciiTheme="minorEastAsia" w:eastAsiaTheme="minorEastAsia" w:hAnsiTheme="minorEastAsia" w:hint="eastAsia"/>
          <w:kern w:val="0"/>
          <w:sz w:val="24"/>
          <w:szCs w:val="24"/>
        </w:rPr>
        <w:t>以3票赞成、0票反对、0票弃权的表决结果审议通过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《关于使用部分闲置募集资金现金管理的议案》</w:t>
      </w:r>
    </w:p>
    <w:p w:rsidR="0039029B" w:rsidRPr="00AC5FD2" w:rsidRDefault="0039029B" w:rsidP="0039029B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详见公司于2022年10月29日披露在《证券时报》、《中国证券报》及巨潮资讯网(</w:t>
      </w:r>
      <w:r w:rsidRPr="0039029B">
        <w:rPr>
          <w:rFonts w:asciiTheme="minorEastAsia" w:eastAsiaTheme="minorEastAsia" w:hAnsiTheme="minorEastAsia" w:hint="eastAsia"/>
          <w:kern w:val="0"/>
          <w:sz w:val="24"/>
          <w:szCs w:val="24"/>
        </w:rPr>
        <w:t>http://</w:t>
      </w:r>
      <w:proofErr w:type="spellStart"/>
      <w:r w:rsidRPr="0039029B">
        <w:rPr>
          <w:rFonts w:asciiTheme="minorEastAsia" w:eastAsiaTheme="minorEastAsia" w:hAnsiTheme="minorEastAsia" w:hint="eastAsia"/>
          <w:kern w:val="0"/>
          <w:sz w:val="24"/>
          <w:szCs w:val="24"/>
        </w:rPr>
        <w:t>www.cninfo.com.cn</w:t>
      </w:r>
      <w:proofErr w:type="spellEnd"/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)上的</w:t>
      </w:r>
      <w:bookmarkStart w:id="0" w:name="_GoBack"/>
      <w:bookmarkEnd w:id="0"/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《关于使用部分闲置募集资金现金管理的公告》。</w:t>
      </w:r>
    </w:p>
    <w:p w:rsidR="00900F78" w:rsidRPr="001B0B4C" w:rsidRDefault="00B43E6E">
      <w:pPr>
        <w:spacing w:line="48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1B0B4C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900F78" w:rsidRPr="001B0B4C" w:rsidRDefault="00B43E6E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B0B4C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39029B">
        <w:rPr>
          <w:rFonts w:asciiTheme="minorEastAsia" w:eastAsiaTheme="minorEastAsia" w:hAnsiTheme="minorEastAsia" w:hint="eastAsia"/>
          <w:kern w:val="0"/>
          <w:sz w:val="24"/>
          <w:szCs w:val="24"/>
        </w:rPr>
        <w:t>、公司第八届监事会第八</w:t>
      </w:r>
      <w:r w:rsidRPr="001B0B4C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次会议决议。</w:t>
      </w:r>
    </w:p>
    <w:p w:rsidR="00900F78" w:rsidRPr="001B0B4C" w:rsidRDefault="00B43E6E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B0B4C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900F78" w:rsidRPr="001B0B4C" w:rsidRDefault="00B43E6E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B0B4C"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 w:rsidRPr="001B0B4C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1B0B4C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900F78" w:rsidRPr="001B0B4C" w:rsidRDefault="0039029B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二〇二二年十月二十九</w:t>
      </w:r>
      <w:r w:rsidR="00B43E6E" w:rsidRPr="001B0B4C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900F78" w:rsidRPr="001B0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6E" w:rsidRDefault="00B43E6E" w:rsidP="00B43E6E">
      <w:r>
        <w:separator/>
      </w:r>
    </w:p>
  </w:endnote>
  <w:endnote w:type="continuationSeparator" w:id="0">
    <w:p w:rsidR="00B43E6E" w:rsidRDefault="00B43E6E" w:rsidP="00B4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6E" w:rsidRDefault="00B43E6E" w:rsidP="00B43E6E">
      <w:r>
        <w:separator/>
      </w:r>
    </w:p>
  </w:footnote>
  <w:footnote w:type="continuationSeparator" w:id="0">
    <w:p w:rsidR="00B43E6E" w:rsidRDefault="00B43E6E" w:rsidP="00B4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42543F"/>
    <w:multiLevelType w:val="singleLevel"/>
    <w:tmpl w:val="F84254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0C0C87"/>
    <w:multiLevelType w:val="singleLevel"/>
    <w:tmpl w:val="4B0C0C8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7F06"/>
    <w:rsid w:val="00026FFE"/>
    <w:rsid w:val="0005344A"/>
    <w:rsid w:val="0008107D"/>
    <w:rsid w:val="0008625E"/>
    <w:rsid w:val="000864CE"/>
    <w:rsid w:val="000C0C43"/>
    <w:rsid w:val="001107E2"/>
    <w:rsid w:val="00110CA2"/>
    <w:rsid w:val="00144A2C"/>
    <w:rsid w:val="00154E3A"/>
    <w:rsid w:val="00160828"/>
    <w:rsid w:val="00171561"/>
    <w:rsid w:val="00177ECD"/>
    <w:rsid w:val="001834CB"/>
    <w:rsid w:val="00195116"/>
    <w:rsid w:val="001A0BCD"/>
    <w:rsid w:val="001A3E9C"/>
    <w:rsid w:val="001B0B4C"/>
    <w:rsid w:val="001B1F5B"/>
    <w:rsid w:val="001B554F"/>
    <w:rsid w:val="001B5A70"/>
    <w:rsid w:val="001E6FD5"/>
    <w:rsid w:val="001F6696"/>
    <w:rsid w:val="00207EAD"/>
    <w:rsid w:val="00214B8A"/>
    <w:rsid w:val="00223CCB"/>
    <w:rsid w:val="002246F5"/>
    <w:rsid w:val="00256CDB"/>
    <w:rsid w:val="00285668"/>
    <w:rsid w:val="00287EF9"/>
    <w:rsid w:val="002922AE"/>
    <w:rsid w:val="00294B05"/>
    <w:rsid w:val="002F6999"/>
    <w:rsid w:val="0031099D"/>
    <w:rsid w:val="003332C1"/>
    <w:rsid w:val="00343E2B"/>
    <w:rsid w:val="00356731"/>
    <w:rsid w:val="00373FBD"/>
    <w:rsid w:val="00386199"/>
    <w:rsid w:val="0039029B"/>
    <w:rsid w:val="00393C63"/>
    <w:rsid w:val="003C4D6C"/>
    <w:rsid w:val="003D76D1"/>
    <w:rsid w:val="003E3AAF"/>
    <w:rsid w:val="003F07F2"/>
    <w:rsid w:val="003F1D8B"/>
    <w:rsid w:val="003F5725"/>
    <w:rsid w:val="003F61CF"/>
    <w:rsid w:val="00401988"/>
    <w:rsid w:val="00407607"/>
    <w:rsid w:val="00410DAD"/>
    <w:rsid w:val="004311AF"/>
    <w:rsid w:val="00457A6F"/>
    <w:rsid w:val="00463401"/>
    <w:rsid w:val="004839C0"/>
    <w:rsid w:val="00497931"/>
    <w:rsid w:val="004D2E42"/>
    <w:rsid w:val="004D6190"/>
    <w:rsid w:val="004D6B82"/>
    <w:rsid w:val="004E3630"/>
    <w:rsid w:val="004E7761"/>
    <w:rsid w:val="004F40B5"/>
    <w:rsid w:val="004F782E"/>
    <w:rsid w:val="00517A92"/>
    <w:rsid w:val="00536616"/>
    <w:rsid w:val="005542F2"/>
    <w:rsid w:val="0058205C"/>
    <w:rsid w:val="00583371"/>
    <w:rsid w:val="005863DB"/>
    <w:rsid w:val="005C6441"/>
    <w:rsid w:val="005E5A62"/>
    <w:rsid w:val="005E6B0D"/>
    <w:rsid w:val="0060189E"/>
    <w:rsid w:val="00602F1F"/>
    <w:rsid w:val="0060371E"/>
    <w:rsid w:val="00614BDA"/>
    <w:rsid w:val="006252E8"/>
    <w:rsid w:val="00630782"/>
    <w:rsid w:val="0063636F"/>
    <w:rsid w:val="00641EC4"/>
    <w:rsid w:val="00661370"/>
    <w:rsid w:val="00666BB4"/>
    <w:rsid w:val="00677B15"/>
    <w:rsid w:val="006822AB"/>
    <w:rsid w:val="00695BA7"/>
    <w:rsid w:val="006E26B4"/>
    <w:rsid w:val="006E6AFD"/>
    <w:rsid w:val="006F59DF"/>
    <w:rsid w:val="0070421E"/>
    <w:rsid w:val="00704E4B"/>
    <w:rsid w:val="00715FA9"/>
    <w:rsid w:val="00725030"/>
    <w:rsid w:val="007332C1"/>
    <w:rsid w:val="00737F5E"/>
    <w:rsid w:val="00775F96"/>
    <w:rsid w:val="007B5ADC"/>
    <w:rsid w:val="00800207"/>
    <w:rsid w:val="00822E8C"/>
    <w:rsid w:val="00824DED"/>
    <w:rsid w:val="00832685"/>
    <w:rsid w:val="00841BE8"/>
    <w:rsid w:val="00862A46"/>
    <w:rsid w:val="00873A18"/>
    <w:rsid w:val="00894E27"/>
    <w:rsid w:val="00895AEA"/>
    <w:rsid w:val="008A11AD"/>
    <w:rsid w:val="008A7413"/>
    <w:rsid w:val="008C0B93"/>
    <w:rsid w:val="008C3C6D"/>
    <w:rsid w:val="008D0625"/>
    <w:rsid w:val="008D4E62"/>
    <w:rsid w:val="00900F78"/>
    <w:rsid w:val="0090139C"/>
    <w:rsid w:val="00942363"/>
    <w:rsid w:val="00945509"/>
    <w:rsid w:val="0095138F"/>
    <w:rsid w:val="00961BC1"/>
    <w:rsid w:val="00962DAF"/>
    <w:rsid w:val="00964ED9"/>
    <w:rsid w:val="00974AE1"/>
    <w:rsid w:val="00982452"/>
    <w:rsid w:val="00985CBE"/>
    <w:rsid w:val="00990582"/>
    <w:rsid w:val="0099541F"/>
    <w:rsid w:val="009D0419"/>
    <w:rsid w:val="009D7EF8"/>
    <w:rsid w:val="00A11014"/>
    <w:rsid w:val="00A22881"/>
    <w:rsid w:val="00A45FE7"/>
    <w:rsid w:val="00A83FCE"/>
    <w:rsid w:val="00A90609"/>
    <w:rsid w:val="00A965CA"/>
    <w:rsid w:val="00AB1FB9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43E6E"/>
    <w:rsid w:val="00B52369"/>
    <w:rsid w:val="00B66744"/>
    <w:rsid w:val="00B81AF0"/>
    <w:rsid w:val="00B94FE1"/>
    <w:rsid w:val="00BA6BC2"/>
    <w:rsid w:val="00BA7F76"/>
    <w:rsid w:val="00BC150A"/>
    <w:rsid w:val="00BC1901"/>
    <w:rsid w:val="00BF13AE"/>
    <w:rsid w:val="00C1661C"/>
    <w:rsid w:val="00C36560"/>
    <w:rsid w:val="00C428C4"/>
    <w:rsid w:val="00C6029B"/>
    <w:rsid w:val="00C60396"/>
    <w:rsid w:val="00C64093"/>
    <w:rsid w:val="00C80118"/>
    <w:rsid w:val="00C87C9D"/>
    <w:rsid w:val="00CD30E0"/>
    <w:rsid w:val="00CD3B82"/>
    <w:rsid w:val="00CF0030"/>
    <w:rsid w:val="00D12795"/>
    <w:rsid w:val="00D4119E"/>
    <w:rsid w:val="00D73930"/>
    <w:rsid w:val="00D851B2"/>
    <w:rsid w:val="00D87E4A"/>
    <w:rsid w:val="00D9044D"/>
    <w:rsid w:val="00D96BAB"/>
    <w:rsid w:val="00DA360D"/>
    <w:rsid w:val="00DB66FA"/>
    <w:rsid w:val="00DD3E63"/>
    <w:rsid w:val="00E00515"/>
    <w:rsid w:val="00E0055E"/>
    <w:rsid w:val="00E157BD"/>
    <w:rsid w:val="00E25636"/>
    <w:rsid w:val="00E51E1A"/>
    <w:rsid w:val="00E80868"/>
    <w:rsid w:val="00E958F2"/>
    <w:rsid w:val="00EC2BE2"/>
    <w:rsid w:val="00EC2C48"/>
    <w:rsid w:val="00ED64CD"/>
    <w:rsid w:val="00EF72C0"/>
    <w:rsid w:val="00F01039"/>
    <w:rsid w:val="00F2210E"/>
    <w:rsid w:val="00F266A1"/>
    <w:rsid w:val="00F54AEF"/>
    <w:rsid w:val="00F561CB"/>
    <w:rsid w:val="00F758CC"/>
    <w:rsid w:val="00F913D4"/>
    <w:rsid w:val="00F96CE1"/>
    <w:rsid w:val="00FB6F06"/>
    <w:rsid w:val="00FB788F"/>
    <w:rsid w:val="00FB78C4"/>
    <w:rsid w:val="00FC798E"/>
    <w:rsid w:val="00FF3E7F"/>
    <w:rsid w:val="170F1056"/>
    <w:rsid w:val="1AAE71FC"/>
    <w:rsid w:val="43B84CA0"/>
    <w:rsid w:val="45567562"/>
    <w:rsid w:val="463F1EAB"/>
    <w:rsid w:val="5F8968E7"/>
    <w:rsid w:val="65A07B87"/>
    <w:rsid w:val="6AC15DAA"/>
    <w:rsid w:val="72364A4F"/>
    <w:rsid w:val="76A53190"/>
    <w:rsid w:val="7ED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99"/>
    <w:unhideWhenUsed/>
    <w:rsid w:val="003902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99"/>
    <w:unhideWhenUsed/>
    <w:rsid w:val="003902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22EE-6704-4D67-97B2-8A7CDB33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>Lenovo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3</cp:revision>
  <cp:lastPrinted>2018-04-16T11:42:00Z</cp:lastPrinted>
  <dcterms:created xsi:type="dcterms:W3CDTF">2022-10-18T07:23:00Z</dcterms:created>
  <dcterms:modified xsi:type="dcterms:W3CDTF">2022-10-28T01:13:00Z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1351C29DAE05413091C27AC8D4B86157</vt:lpwstr>
  </property>
</Properties>
</file>