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27" w:rsidRPr="00EF2427" w:rsidRDefault="00EF2427" w:rsidP="00EF2427">
      <w:pPr>
        <w:jc w:val="center"/>
        <w:rPr>
          <w:rFonts w:asciiTheme="minorEastAsia" w:eastAsiaTheme="minorEastAsia" w:hAnsiTheme="minorEastAsia" w:hint="eastAsia"/>
          <w:b/>
          <w:bCs/>
          <w:sz w:val="44"/>
          <w:szCs w:val="44"/>
        </w:rPr>
      </w:pPr>
      <w:r w:rsidRPr="00EF2427">
        <w:rPr>
          <w:rFonts w:asciiTheme="minorEastAsia" w:eastAsiaTheme="minorEastAsia" w:hAnsiTheme="minorEastAsia" w:hint="eastAsia"/>
          <w:b/>
          <w:bCs/>
          <w:sz w:val="44"/>
          <w:szCs w:val="44"/>
        </w:rPr>
        <w:t>华孚时尚股份有限公司</w:t>
      </w:r>
    </w:p>
    <w:p w:rsidR="001E4FF7" w:rsidRPr="00EF2427" w:rsidRDefault="00EF2427" w:rsidP="00EF2427">
      <w:pPr>
        <w:jc w:val="center"/>
        <w:rPr>
          <w:rFonts w:asciiTheme="minorEastAsia" w:eastAsiaTheme="minorEastAsia" w:hAnsiTheme="minorEastAsia"/>
          <w:b/>
          <w:sz w:val="44"/>
          <w:szCs w:val="44"/>
        </w:rPr>
      </w:pPr>
      <w:bookmarkStart w:id="0" w:name="_GoBack"/>
      <w:r w:rsidRPr="00EF2427">
        <w:rPr>
          <w:rFonts w:asciiTheme="minorEastAsia" w:eastAsiaTheme="minorEastAsia" w:hAnsiTheme="minorEastAsia" w:hint="eastAsia"/>
          <w:b/>
          <w:bCs/>
          <w:sz w:val="44"/>
          <w:szCs w:val="44"/>
        </w:rPr>
        <w:t>2021年</w:t>
      </w:r>
      <w:r w:rsidR="001E4FF7" w:rsidRPr="00EF2427">
        <w:rPr>
          <w:rFonts w:asciiTheme="minorEastAsia" w:eastAsiaTheme="minorEastAsia" w:hAnsiTheme="minorEastAsia" w:hint="eastAsia"/>
          <w:b/>
          <w:bCs/>
          <w:sz w:val="44"/>
          <w:szCs w:val="44"/>
        </w:rPr>
        <w:t>股权激励计划自查表</w:t>
      </w:r>
    </w:p>
    <w:bookmarkEnd w:id="0"/>
    <w:p w:rsidR="001E4FF7" w:rsidRPr="00EF2427" w:rsidRDefault="001E4FF7" w:rsidP="001E4FF7">
      <w:pPr>
        <w:rPr>
          <w:rFonts w:ascii="仿宋" w:eastAsia="仿宋" w:hAnsi="仿宋"/>
          <w:b/>
          <w:bCs/>
          <w:sz w:val="32"/>
          <w:szCs w:val="32"/>
        </w:rPr>
      </w:pPr>
    </w:p>
    <w:tbl>
      <w:tblPr>
        <w:tblW w:w="9087" w:type="dxa"/>
        <w:tblInd w:w="93" w:type="dxa"/>
        <w:shd w:val="clear" w:color="auto" w:fill="FFFFFF"/>
        <w:tblLayout w:type="fixed"/>
        <w:tblCellMar>
          <w:left w:w="0" w:type="dxa"/>
          <w:right w:w="0" w:type="dxa"/>
        </w:tblCellMar>
        <w:tblLook w:val="04A0" w:firstRow="1" w:lastRow="0" w:firstColumn="1" w:lastColumn="0" w:noHBand="0" w:noVBand="1"/>
      </w:tblPr>
      <w:tblGrid>
        <w:gridCol w:w="724"/>
        <w:gridCol w:w="5954"/>
        <w:gridCol w:w="1417"/>
        <w:gridCol w:w="992"/>
      </w:tblGrid>
      <w:tr w:rsidR="001E4FF7" w:rsidRPr="00EF2427" w:rsidTr="00C43C48">
        <w:trPr>
          <w:trHeight w:val="285"/>
        </w:trPr>
        <w:tc>
          <w:tcPr>
            <w:tcW w:w="9087" w:type="dxa"/>
            <w:gridSpan w:val="4"/>
            <w:tcBorders>
              <w:top w:val="nil"/>
              <w:left w:val="nil"/>
              <w:bottom w:val="nil"/>
              <w:right w:val="nil"/>
            </w:tcBorders>
            <w:shd w:val="clear" w:color="auto" w:fill="auto"/>
            <w:noWrap/>
            <w:tcMar>
              <w:top w:w="0" w:type="dxa"/>
              <w:left w:w="108" w:type="dxa"/>
              <w:bottom w:w="0" w:type="dxa"/>
              <w:right w:w="108" w:type="dxa"/>
            </w:tcMar>
            <w:vAlign w:val="center"/>
            <w:hideMark/>
          </w:tcPr>
          <w:p w:rsidR="001E4FF7" w:rsidRPr="00EF2427" w:rsidRDefault="001E4FF7" w:rsidP="001E4FF7">
            <w:pPr>
              <w:rPr>
                <w:rFonts w:ascii="仿宋" w:eastAsia="仿宋" w:hAnsi="仿宋"/>
                <w:szCs w:val="21"/>
              </w:rPr>
            </w:pPr>
            <w:r w:rsidRPr="00EF2427">
              <w:rPr>
                <w:rFonts w:ascii="仿宋" w:eastAsia="仿宋" w:hAnsi="仿宋" w:hint="eastAsia"/>
                <w:b/>
                <w:bCs/>
                <w:szCs w:val="21"/>
              </w:rPr>
              <w:t>公司简称：华孚时尚</w:t>
            </w:r>
            <w:r w:rsidRPr="00EF2427">
              <w:rPr>
                <w:rFonts w:ascii="宋体" w:hAnsi="宋体" w:cs="宋体" w:hint="eastAsia"/>
                <w:b/>
                <w:bCs/>
                <w:szCs w:val="21"/>
              </w:rPr>
              <w:t>   </w:t>
            </w:r>
            <w:r w:rsidRPr="00EF2427">
              <w:rPr>
                <w:rFonts w:ascii="仿宋" w:eastAsia="仿宋" w:hAnsi="仿宋"/>
                <w:b/>
                <w:bCs/>
                <w:szCs w:val="21"/>
              </w:rPr>
              <w:t xml:space="preserve">    </w:t>
            </w:r>
            <w:r w:rsidRPr="00EF2427">
              <w:rPr>
                <w:rFonts w:ascii="仿宋" w:eastAsia="仿宋" w:hAnsi="仿宋" w:hint="eastAsia"/>
                <w:b/>
                <w:bCs/>
                <w:szCs w:val="21"/>
              </w:rPr>
              <w:t>股票代码：002042</w:t>
            </w:r>
            <w:r w:rsidRPr="00EF2427">
              <w:rPr>
                <w:rFonts w:ascii="宋体" w:hAnsi="宋体" w:cs="宋体" w:hint="eastAsia"/>
                <w:b/>
                <w:bCs/>
                <w:szCs w:val="21"/>
              </w:rPr>
              <w:t>      </w:t>
            </w:r>
            <w:r w:rsidRPr="00EF2427">
              <w:rPr>
                <w:rFonts w:ascii="仿宋" w:eastAsia="仿宋" w:hAnsi="仿宋" w:hint="eastAsia"/>
                <w:b/>
                <w:bCs/>
                <w:szCs w:val="21"/>
              </w:rPr>
              <w:t>独立财务顾问：</w:t>
            </w:r>
          </w:p>
        </w:tc>
      </w:tr>
      <w:tr w:rsidR="001E4FF7" w:rsidRPr="00EF2427" w:rsidTr="00C43C48">
        <w:trPr>
          <w:trHeight w:val="795"/>
        </w:trPr>
        <w:tc>
          <w:tcPr>
            <w:tcW w:w="724"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r w:rsidRPr="00EF2427">
              <w:rPr>
                <w:rFonts w:ascii="仿宋" w:eastAsia="仿宋" w:hAnsi="仿宋" w:hint="eastAsia"/>
                <w:b/>
                <w:bCs/>
                <w:szCs w:val="21"/>
              </w:rPr>
              <w:t>序号</w:t>
            </w:r>
          </w:p>
        </w:tc>
        <w:tc>
          <w:tcPr>
            <w:tcW w:w="595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r w:rsidRPr="00EF2427">
              <w:rPr>
                <w:rFonts w:ascii="仿宋" w:eastAsia="仿宋" w:hAnsi="仿宋" w:hint="eastAsia"/>
                <w:b/>
                <w:bCs/>
                <w:szCs w:val="21"/>
              </w:rPr>
              <w:t>事项</w:t>
            </w:r>
          </w:p>
        </w:tc>
        <w:tc>
          <w:tcPr>
            <w:tcW w:w="1417"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b/>
                <w:szCs w:val="21"/>
              </w:rPr>
            </w:pPr>
            <w:r w:rsidRPr="00EF2427">
              <w:rPr>
                <w:rFonts w:ascii="仿宋" w:eastAsia="仿宋" w:hAnsi="仿宋" w:hint="eastAsia"/>
                <w:b/>
                <w:bCs/>
                <w:szCs w:val="21"/>
              </w:rPr>
              <w:t>是否存在该事项（是</w:t>
            </w:r>
            <w:r w:rsidRPr="00EF2427">
              <w:rPr>
                <w:rFonts w:ascii="仿宋" w:eastAsia="仿宋" w:hAnsi="仿宋"/>
                <w:b/>
                <w:bCs/>
                <w:szCs w:val="21"/>
              </w:rPr>
              <w:t>/</w:t>
            </w:r>
            <w:r w:rsidRPr="00EF2427">
              <w:rPr>
                <w:rFonts w:ascii="仿宋" w:eastAsia="仿宋" w:hAnsi="仿宋" w:hint="eastAsia"/>
                <w:b/>
                <w:bCs/>
                <w:szCs w:val="21"/>
              </w:rPr>
              <w:t>否</w:t>
            </w:r>
            <w:r w:rsidRPr="00EF2427">
              <w:rPr>
                <w:rFonts w:ascii="仿宋" w:eastAsia="仿宋" w:hAnsi="仿宋"/>
                <w:b/>
                <w:bCs/>
                <w:szCs w:val="21"/>
              </w:rPr>
              <w:t>/</w:t>
            </w:r>
            <w:r w:rsidRPr="00EF2427">
              <w:rPr>
                <w:rFonts w:ascii="仿宋" w:eastAsia="仿宋" w:hAnsi="仿宋" w:hint="eastAsia"/>
                <w:b/>
                <w:bCs/>
                <w:szCs w:val="21"/>
              </w:rPr>
              <w:t>不适用）</w:t>
            </w:r>
          </w:p>
        </w:tc>
        <w:tc>
          <w:tcPr>
            <w:tcW w:w="992"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b/>
                <w:szCs w:val="21"/>
              </w:rPr>
            </w:pPr>
            <w:r w:rsidRPr="00EF2427">
              <w:rPr>
                <w:rFonts w:ascii="仿宋" w:eastAsia="仿宋" w:hAnsi="仿宋" w:hint="eastAsia"/>
                <w:b/>
                <w:bCs/>
                <w:szCs w:val="21"/>
              </w:rPr>
              <w:t>备注</w:t>
            </w:r>
          </w:p>
        </w:tc>
      </w:tr>
      <w:tr w:rsidR="001E4FF7" w:rsidRPr="00EF2427" w:rsidTr="00C43C48">
        <w:trPr>
          <w:trHeight w:val="795"/>
        </w:trPr>
        <w:tc>
          <w:tcPr>
            <w:tcW w:w="667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bCs/>
                <w:szCs w:val="21"/>
              </w:rPr>
            </w:pPr>
            <w:r w:rsidRPr="00EF2427">
              <w:rPr>
                <w:rFonts w:ascii="仿宋" w:eastAsia="仿宋" w:hAnsi="仿宋" w:hint="eastAsia"/>
                <w:b/>
                <w:bCs/>
                <w:color w:val="000000"/>
                <w:kern w:val="0"/>
                <w:szCs w:val="21"/>
              </w:rPr>
              <w:t>上市公司合</w:t>
            </w:r>
            <w:proofErr w:type="gramStart"/>
            <w:r w:rsidRPr="00EF2427">
              <w:rPr>
                <w:rFonts w:ascii="仿宋" w:eastAsia="仿宋" w:hAnsi="仿宋" w:hint="eastAsia"/>
                <w:b/>
                <w:bCs/>
                <w:color w:val="000000"/>
                <w:kern w:val="0"/>
                <w:szCs w:val="21"/>
              </w:rPr>
              <w:t>规</w:t>
            </w:r>
            <w:proofErr w:type="gramEnd"/>
            <w:r w:rsidRPr="00EF2427">
              <w:rPr>
                <w:rFonts w:ascii="仿宋" w:eastAsia="仿宋" w:hAnsi="仿宋" w:hint="eastAsia"/>
                <w:b/>
                <w:bCs/>
                <w:color w:val="000000"/>
                <w:kern w:val="0"/>
                <w:szCs w:val="21"/>
              </w:rPr>
              <w:t>性要求</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bCs/>
                <w:szCs w:val="21"/>
              </w:rPr>
            </w:pP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bCs/>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r w:rsidRPr="00EF2427">
              <w:rPr>
                <w:rFonts w:ascii="仿宋" w:eastAsia="仿宋" w:hAnsi="仿宋"/>
                <w:szCs w:val="21"/>
              </w:rPr>
              <w:t>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最近一个会计年度财务会计报告是否未被注册会计师出具否定意见或者无法表示意见的审计报告</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szCs w:val="21"/>
              </w:rPr>
              <w:t>最近一个会计年度财务报告内部控制是否未被注册会计师出具否定意见或无法表示意见的审计报告</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szCs w:val="21"/>
              </w:rPr>
              <w:t>上市后最近</w:t>
            </w:r>
            <w:r w:rsidRPr="00EF2427">
              <w:rPr>
                <w:rFonts w:ascii="仿宋" w:eastAsia="仿宋" w:hAnsi="仿宋"/>
                <w:szCs w:val="21"/>
              </w:rPr>
              <w:t xml:space="preserve">36 </w:t>
            </w:r>
            <w:proofErr w:type="gramStart"/>
            <w:r w:rsidRPr="00EF2427">
              <w:rPr>
                <w:rFonts w:ascii="仿宋" w:eastAsia="仿宋" w:hAnsi="仿宋" w:hint="eastAsia"/>
                <w:szCs w:val="21"/>
              </w:rPr>
              <w:t>个</w:t>
            </w:r>
            <w:proofErr w:type="gramEnd"/>
            <w:r w:rsidRPr="00EF2427">
              <w:rPr>
                <w:rFonts w:ascii="仿宋" w:eastAsia="仿宋" w:hAnsi="仿宋" w:hint="eastAsia"/>
                <w:szCs w:val="21"/>
              </w:rPr>
              <w:t>月内是否未</w:t>
            </w:r>
            <w:proofErr w:type="gramStart"/>
            <w:r w:rsidRPr="00EF2427">
              <w:rPr>
                <w:rFonts w:ascii="仿宋" w:eastAsia="仿宋" w:hAnsi="仿宋" w:hint="eastAsia"/>
                <w:szCs w:val="21"/>
              </w:rPr>
              <w:t>出现过未按</w:t>
            </w:r>
            <w:proofErr w:type="gramEnd"/>
            <w:r w:rsidRPr="00EF2427">
              <w:rPr>
                <w:rFonts w:ascii="仿宋" w:eastAsia="仿宋" w:hAnsi="仿宋" w:hint="eastAsia"/>
                <w:szCs w:val="21"/>
              </w:rPr>
              <w:t>法律法规、公司章程、公开承诺进行利润分配的情形</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是否不存在其他不适宜实施股权激励的情形</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是否已经建立绩效考核体系和考核办法</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是否未为激励对象提供贷款以及其他任何形式的财务资助</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667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hint="eastAsia"/>
                <w:b/>
                <w:bCs/>
                <w:color w:val="000000"/>
                <w:kern w:val="0"/>
                <w:szCs w:val="21"/>
              </w:rPr>
              <w:t>激励对象合</w:t>
            </w:r>
            <w:proofErr w:type="gramStart"/>
            <w:r w:rsidRPr="00EF2427">
              <w:rPr>
                <w:rFonts w:ascii="仿宋" w:eastAsia="仿宋" w:hAnsi="仿宋" w:hint="eastAsia"/>
                <w:b/>
                <w:bCs/>
                <w:color w:val="000000"/>
                <w:kern w:val="0"/>
                <w:szCs w:val="21"/>
              </w:rPr>
              <w:t>规</w:t>
            </w:r>
            <w:proofErr w:type="gramEnd"/>
            <w:r w:rsidRPr="00EF2427">
              <w:rPr>
                <w:rFonts w:ascii="仿宋" w:eastAsia="仿宋" w:hAnsi="仿宋" w:hint="eastAsia"/>
                <w:b/>
                <w:bCs/>
                <w:color w:val="000000"/>
                <w:kern w:val="0"/>
                <w:szCs w:val="21"/>
              </w:rPr>
              <w:t>性要求</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szCs w:val="21"/>
              </w:rPr>
              <w:t>是否未包括单独或合计持有上市公司</w:t>
            </w:r>
            <w:r w:rsidRPr="00EF2427">
              <w:rPr>
                <w:rFonts w:ascii="仿宋" w:eastAsia="仿宋" w:hAnsi="仿宋"/>
                <w:szCs w:val="21"/>
              </w:rPr>
              <w:t>5%</w:t>
            </w:r>
            <w:r w:rsidRPr="00EF2427">
              <w:rPr>
                <w:rFonts w:ascii="仿宋" w:eastAsia="仿宋" w:hAnsi="仿宋" w:hint="eastAsia"/>
                <w:szCs w:val="21"/>
              </w:rPr>
              <w:t>以上股份的股东或实际控制人及其配偶、父母、子女</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是否未包括独立董事、监事</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9</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是否最近</w:t>
            </w:r>
            <w:r w:rsidRPr="00EF2427">
              <w:rPr>
                <w:rFonts w:ascii="仿宋" w:eastAsia="仿宋" w:hAnsi="仿宋"/>
                <w:szCs w:val="21"/>
              </w:rPr>
              <w:t xml:space="preserve">12 </w:t>
            </w:r>
            <w:proofErr w:type="gramStart"/>
            <w:r w:rsidRPr="00EF2427">
              <w:rPr>
                <w:rFonts w:ascii="仿宋" w:eastAsia="仿宋" w:hAnsi="仿宋" w:hint="eastAsia"/>
                <w:szCs w:val="21"/>
              </w:rPr>
              <w:t>个</w:t>
            </w:r>
            <w:proofErr w:type="gramEnd"/>
            <w:r w:rsidRPr="00EF2427">
              <w:rPr>
                <w:rFonts w:ascii="仿宋" w:eastAsia="仿宋" w:hAnsi="仿宋" w:hint="eastAsia"/>
                <w:szCs w:val="21"/>
              </w:rPr>
              <w:t>月内未被证券交易所认定为不适当人选</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10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是否最近</w:t>
            </w:r>
            <w:r w:rsidRPr="00EF2427">
              <w:rPr>
                <w:rFonts w:ascii="仿宋" w:eastAsia="仿宋" w:hAnsi="仿宋"/>
                <w:szCs w:val="21"/>
              </w:rPr>
              <w:t xml:space="preserve">12 </w:t>
            </w:r>
            <w:proofErr w:type="gramStart"/>
            <w:r w:rsidRPr="00EF2427">
              <w:rPr>
                <w:rFonts w:ascii="仿宋" w:eastAsia="仿宋" w:hAnsi="仿宋" w:hint="eastAsia"/>
                <w:szCs w:val="21"/>
              </w:rPr>
              <w:t>个</w:t>
            </w:r>
            <w:proofErr w:type="gramEnd"/>
            <w:r w:rsidRPr="00EF2427">
              <w:rPr>
                <w:rFonts w:ascii="仿宋" w:eastAsia="仿宋" w:hAnsi="仿宋" w:hint="eastAsia"/>
                <w:szCs w:val="21"/>
              </w:rPr>
              <w:t>月内未被中国证监会及其派出机构认定为不适当人选</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11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szCs w:val="21"/>
              </w:rPr>
              <w:t>是否最近</w:t>
            </w:r>
            <w:r w:rsidRPr="00EF2427">
              <w:rPr>
                <w:rFonts w:ascii="仿宋" w:eastAsia="仿宋" w:hAnsi="仿宋"/>
                <w:szCs w:val="21"/>
              </w:rPr>
              <w:t xml:space="preserve">12 </w:t>
            </w:r>
            <w:proofErr w:type="gramStart"/>
            <w:r w:rsidRPr="00EF2427">
              <w:rPr>
                <w:rFonts w:ascii="仿宋" w:eastAsia="仿宋" w:hAnsi="仿宋" w:hint="eastAsia"/>
                <w:szCs w:val="21"/>
              </w:rPr>
              <w:t>个</w:t>
            </w:r>
            <w:proofErr w:type="gramEnd"/>
            <w:r w:rsidRPr="00EF2427">
              <w:rPr>
                <w:rFonts w:ascii="仿宋" w:eastAsia="仿宋" w:hAnsi="仿宋" w:hint="eastAsia"/>
                <w:szCs w:val="21"/>
              </w:rPr>
              <w:t>月内未因重大违法违规行为被中国证监会及其派出机构行政处罚或者采取市场禁入措施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r w:rsidRPr="00EF2427">
              <w:rPr>
                <w:rFonts w:ascii="仿宋" w:eastAsia="仿宋" w:hAnsi="仿宋"/>
                <w:szCs w:val="21"/>
              </w:rPr>
              <w:t>12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是否不存在《公司法》规定的不得担任公司董事、高级管理人员情形</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13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szCs w:val="21"/>
              </w:rPr>
              <w:t>是否不存在其他不适宜成为激励对象的情形</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14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激励名单是否经监事会核实</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667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hint="eastAsia"/>
                <w:b/>
                <w:bCs/>
                <w:color w:val="000000"/>
                <w:kern w:val="0"/>
                <w:szCs w:val="21"/>
              </w:rPr>
              <w:t>激励计划合</w:t>
            </w:r>
            <w:proofErr w:type="gramStart"/>
            <w:r w:rsidRPr="00EF2427">
              <w:rPr>
                <w:rFonts w:ascii="仿宋" w:eastAsia="仿宋" w:hAnsi="仿宋" w:hint="eastAsia"/>
                <w:b/>
                <w:bCs/>
                <w:color w:val="000000"/>
                <w:kern w:val="0"/>
                <w:szCs w:val="21"/>
              </w:rPr>
              <w:t>规</w:t>
            </w:r>
            <w:proofErr w:type="gramEnd"/>
            <w:r w:rsidRPr="00EF2427">
              <w:rPr>
                <w:rFonts w:ascii="仿宋" w:eastAsia="仿宋" w:hAnsi="仿宋" w:hint="eastAsia"/>
                <w:b/>
                <w:bCs/>
                <w:color w:val="000000"/>
                <w:kern w:val="0"/>
                <w:szCs w:val="21"/>
              </w:rPr>
              <w:t>性要求</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15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上市公司全部在有效期内的股权激励计划所涉及的标的股票总数累计是否未超过公司股本总额的</w:t>
            </w:r>
            <w:r w:rsidRPr="00EF2427">
              <w:rPr>
                <w:rFonts w:ascii="仿宋" w:eastAsia="仿宋" w:hAnsi="仿宋"/>
                <w:szCs w:val="21"/>
              </w:rPr>
              <w:t>10%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16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单一激励对象通过全部在有效期内的股权激励计划累计获</w:t>
            </w:r>
            <w:proofErr w:type="gramStart"/>
            <w:r w:rsidRPr="00EF2427">
              <w:rPr>
                <w:rFonts w:ascii="仿宋" w:eastAsia="仿宋" w:hAnsi="仿宋" w:hint="eastAsia"/>
                <w:szCs w:val="21"/>
              </w:rPr>
              <w:t>授股票</w:t>
            </w:r>
            <w:proofErr w:type="gramEnd"/>
            <w:r w:rsidRPr="00EF2427">
              <w:rPr>
                <w:rFonts w:ascii="仿宋" w:eastAsia="仿宋" w:hAnsi="仿宋" w:hint="eastAsia"/>
                <w:szCs w:val="21"/>
              </w:rPr>
              <w:t>是否未超过公司股本总额的</w:t>
            </w:r>
            <w:r w:rsidRPr="00EF2427">
              <w:rPr>
                <w:rFonts w:ascii="仿宋" w:eastAsia="仿宋" w:hAnsi="仿宋"/>
                <w:szCs w:val="21"/>
              </w:rPr>
              <w:t>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1E4FF7">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lastRenderedPageBreak/>
              <w:t>17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激励对象</w:t>
            </w:r>
            <w:r w:rsidRPr="00EF2427">
              <w:rPr>
                <w:rFonts w:ascii="仿宋" w:eastAsia="仿宋" w:hAnsi="仿宋" w:hint="eastAsia"/>
                <w:color w:val="000000"/>
                <w:kern w:val="0"/>
                <w:szCs w:val="21"/>
              </w:rPr>
              <w:t>预留权益比例是否未超过本次股权激励计划拟授予权益数量的</w:t>
            </w:r>
            <w:r w:rsidRPr="00EF2427">
              <w:rPr>
                <w:rFonts w:ascii="仿宋" w:eastAsia="仿宋" w:hAnsi="仿宋"/>
                <w:color w:val="000000"/>
                <w:kern w:val="0"/>
                <w:szCs w:val="21"/>
              </w:rPr>
              <w:t>20</w:t>
            </w:r>
            <w:r w:rsidRPr="00EF2427">
              <w:rPr>
                <w:rFonts w:ascii="仿宋" w:eastAsia="仿宋" w:hAnsi="仿宋" w:hint="eastAsia"/>
                <w:color w:val="000000"/>
                <w:kern w:val="0"/>
                <w:szCs w:val="21"/>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1E4FF7">
        <w:trPr>
          <w:trHeight w:val="1020"/>
        </w:trPr>
        <w:tc>
          <w:tcPr>
            <w:tcW w:w="7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18</w:t>
            </w: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激励对象为董事、高管的，股权激励计划草案是否已列明其姓名、职务、获</w:t>
            </w:r>
            <w:proofErr w:type="gramStart"/>
            <w:r w:rsidRPr="00EF2427">
              <w:rPr>
                <w:rFonts w:ascii="仿宋" w:eastAsia="仿宋" w:hAnsi="仿宋" w:hint="eastAsia"/>
                <w:szCs w:val="21"/>
              </w:rPr>
              <w:t>授数量</w:t>
            </w:r>
            <w:proofErr w:type="gramEnd"/>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hint="eastAsia"/>
                <w:szCs w:val="21"/>
              </w:rPr>
              <w:t>19</w:t>
            </w:r>
          </w:p>
        </w:tc>
        <w:tc>
          <w:tcPr>
            <w:tcW w:w="595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color w:val="000000"/>
                <w:kern w:val="0"/>
                <w:szCs w:val="21"/>
              </w:rPr>
            </w:pPr>
            <w:r w:rsidRPr="00EF2427">
              <w:rPr>
                <w:rFonts w:ascii="仿宋" w:eastAsia="仿宋" w:hAnsi="仿宋" w:hint="eastAsia"/>
                <w:szCs w:val="21"/>
              </w:rPr>
              <w:t>激励对象为董事、高管的，是否设立绩效考核指标作为激励对象行使权益的条件</w:t>
            </w:r>
          </w:p>
        </w:tc>
        <w:tc>
          <w:tcPr>
            <w:tcW w:w="141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r w:rsidRPr="00EF2427">
              <w:rPr>
                <w:rFonts w:ascii="仿宋" w:eastAsia="仿宋" w:hAnsi="仿宋" w:hint="eastAsia"/>
                <w:szCs w:val="21"/>
              </w:rPr>
              <w:t>20</w:t>
            </w:r>
          </w:p>
        </w:tc>
        <w:tc>
          <w:tcPr>
            <w:tcW w:w="595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color w:val="000000"/>
                <w:kern w:val="0"/>
                <w:szCs w:val="21"/>
              </w:rPr>
              <w:t>股权激励计划的有效期从首次授予权益日起是否未超过</w:t>
            </w:r>
            <w:r w:rsidRPr="00EF2427">
              <w:rPr>
                <w:rFonts w:ascii="仿宋" w:eastAsia="仿宋" w:hAnsi="仿宋"/>
                <w:color w:val="000000"/>
                <w:kern w:val="0"/>
                <w:szCs w:val="21"/>
              </w:rPr>
              <w:t>10</w:t>
            </w:r>
            <w:r w:rsidRPr="00EF2427">
              <w:rPr>
                <w:rFonts w:ascii="仿宋" w:eastAsia="仿宋" w:hAnsi="仿宋" w:hint="eastAsia"/>
                <w:color w:val="000000"/>
                <w:kern w:val="0"/>
                <w:szCs w:val="21"/>
              </w:rPr>
              <w:t>年</w:t>
            </w:r>
          </w:p>
        </w:tc>
        <w:tc>
          <w:tcPr>
            <w:tcW w:w="141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hint="eastAsia"/>
                <w:szCs w:val="21"/>
              </w:rPr>
              <w:t>21</w:t>
            </w:r>
          </w:p>
        </w:tc>
        <w:tc>
          <w:tcPr>
            <w:tcW w:w="595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color w:val="000000"/>
                <w:kern w:val="0"/>
                <w:szCs w:val="21"/>
              </w:rPr>
            </w:pPr>
            <w:r w:rsidRPr="00EF2427">
              <w:rPr>
                <w:rFonts w:ascii="仿宋" w:eastAsia="仿宋" w:hAnsi="仿宋" w:hint="eastAsia"/>
                <w:szCs w:val="21"/>
              </w:rPr>
              <w:t>股权激励计划草案是否由薪酬与考核委员会负责拟定</w:t>
            </w:r>
          </w:p>
        </w:tc>
        <w:tc>
          <w:tcPr>
            <w:tcW w:w="141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6678" w:type="dxa"/>
            <w:gridSpan w:val="2"/>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color w:val="000000"/>
                <w:kern w:val="0"/>
                <w:szCs w:val="21"/>
              </w:rPr>
            </w:pPr>
            <w:r w:rsidRPr="00EF2427">
              <w:rPr>
                <w:rFonts w:ascii="仿宋" w:eastAsia="仿宋" w:hAnsi="仿宋" w:hint="eastAsia"/>
                <w:b/>
                <w:bCs/>
                <w:color w:val="000000"/>
                <w:kern w:val="0"/>
                <w:szCs w:val="21"/>
              </w:rPr>
              <w:t>股权激励计划披露完整性要求</w:t>
            </w:r>
          </w:p>
        </w:tc>
        <w:tc>
          <w:tcPr>
            <w:tcW w:w="141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c>
          <w:tcPr>
            <w:tcW w:w="99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r w:rsidRPr="00EF2427">
              <w:rPr>
                <w:rFonts w:ascii="仿宋" w:eastAsia="仿宋" w:hAnsi="仿宋"/>
                <w:szCs w:val="21"/>
              </w:rPr>
              <w:t>2</w:t>
            </w:r>
            <w:r w:rsidRPr="00EF2427">
              <w:rPr>
                <w:rFonts w:ascii="仿宋" w:eastAsia="仿宋" w:hAnsi="仿宋" w:hint="eastAsia"/>
                <w:szCs w:val="21"/>
              </w:rPr>
              <w:t>2</w:t>
            </w:r>
          </w:p>
        </w:tc>
        <w:tc>
          <w:tcPr>
            <w:tcW w:w="595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股权激励计划所规定事项是否完整</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1</w:t>
            </w:r>
            <w:r w:rsidRPr="00EF2427">
              <w:rPr>
                <w:rFonts w:ascii="仿宋" w:eastAsia="仿宋" w:hAnsi="仿宋" w:hint="eastAsia"/>
                <w:szCs w:val="21"/>
              </w:rPr>
              <w:t>）对照《管理办法》的相关规定，逐条说明是否存在上市公司不得实行股权激励以及激励对象不得参与股权激励的情形；说明股权激励计划的实施是会否会导致上市公司股权分布不符合上市条件</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2</w:t>
            </w:r>
            <w:r w:rsidRPr="00EF2427">
              <w:rPr>
                <w:rFonts w:ascii="仿宋" w:eastAsia="仿宋" w:hAnsi="仿宋" w:hint="eastAsia"/>
                <w:szCs w:val="21"/>
              </w:rPr>
              <w:t>）股权激励计划的目的、激励对象的确定依据和范围</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127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3</w:t>
            </w:r>
            <w:r w:rsidRPr="00EF2427">
              <w:rPr>
                <w:rFonts w:ascii="仿宋" w:eastAsia="仿宋" w:hAnsi="仿宋" w:hint="eastAsia"/>
                <w:szCs w:val="21"/>
              </w:rPr>
              <w:t>）</w:t>
            </w:r>
            <w:proofErr w:type="gramStart"/>
            <w:r w:rsidRPr="00EF2427">
              <w:rPr>
                <w:rFonts w:ascii="仿宋" w:eastAsia="仿宋" w:hAnsi="仿宋" w:hint="eastAsia"/>
                <w:szCs w:val="21"/>
              </w:rPr>
              <w:t>拟授出的</w:t>
            </w:r>
            <w:proofErr w:type="gramEnd"/>
            <w:r w:rsidRPr="00EF2427">
              <w:rPr>
                <w:rFonts w:ascii="仿宋" w:eastAsia="仿宋" w:hAnsi="仿宋" w:hint="eastAsia"/>
                <w:szCs w:val="21"/>
              </w:rPr>
              <w:t>权益数量，股权激励计划拟</w:t>
            </w:r>
            <w:proofErr w:type="gramStart"/>
            <w:r w:rsidRPr="00EF2427">
              <w:rPr>
                <w:rFonts w:ascii="仿宋" w:eastAsia="仿宋" w:hAnsi="仿宋" w:hint="eastAsia"/>
                <w:szCs w:val="21"/>
              </w:rPr>
              <w:t>授涉及</w:t>
            </w:r>
            <w:proofErr w:type="gramEnd"/>
            <w:r w:rsidRPr="00EF2427">
              <w:rPr>
                <w:rFonts w:ascii="仿宋" w:eastAsia="仿宋" w:hAnsi="仿宋" w:hint="eastAsia"/>
                <w:szCs w:val="21"/>
              </w:rPr>
              <w:t>的标的</w:t>
            </w:r>
            <w:proofErr w:type="gramStart"/>
            <w:r w:rsidRPr="00EF2427">
              <w:rPr>
                <w:rFonts w:ascii="仿宋" w:eastAsia="仿宋" w:hAnsi="仿宋" w:hint="eastAsia"/>
                <w:szCs w:val="21"/>
              </w:rPr>
              <w:t>予股票</w:t>
            </w:r>
            <w:proofErr w:type="gramEnd"/>
            <w:r w:rsidRPr="00EF2427">
              <w:rPr>
                <w:rFonts w:ascii="仿宋" w:eastAsia="仿宋" w:hAnsi="仿宋" w:hint="eastAsia"/>
                <w:szCs w:val="21"/>
              </w:rPr>
              <w:t>种类、的来源、权益数量及占上市公司股本总额的比例百分比；若分次实施的，每次拟</w:t>
            </w:r>
            <w:proofErr w:type="gramStart"/>
            <w:r w:rsidRPr="00EF2427">
              <w:rPr>
                <w:rFonts w:ascii="仿宋" w:eastAsia="仿宋" w:hAnsi="仿宋" w:hint="eastAsia"/>
                <w:szCs w:val="21"/>
              </w:rPr>
              <w:t>授出予</w:t>
            </w:r>
            <w:proofErr w:type="gramEnd"/>
            <w:r w:rsidRPr="00EF2427">
              <w:rPr>
                <w:rFonts w:ascii="仿宋" w:eastAsia="仿宋" w:hAnsi="仿宋" w:hint="eastAsia"/>
                <w:szCs w:val="21"/>
              </w:rPr>
              <w:t>的权益数量，涉及的标的股票数量及占上市公司股本总额的比例百分比；设置预留权益的，拟预留的权益数量及占股权激励计划权益总额的比例百分比；所有在有效期内的股权激励计划所涉及的标的股票总数累计是否超过公司股本总额的10%及其计算过程的说明</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127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4</w:t>
            </w:r>
            <w:r w:rsidRPr="00EF2427">
              <w:rPr>
                <w:rFonts w:ascii="仿宋" w:eastAsia="仿宋" w:hAnsi="仿宋" w:hint="eastAsia"/>
                <w:szCs w:val="21"/>
              </w:rPr>
              <w:t>）除</w:t>
            </w:r>
            <w:proofErr w:type="gramStart"/>
            <w:r w:rsidRPr="00EF2427">
              <w:rPr>
                <w:rFonts w:ascii="仿宋" w:eastAsia="仿宋" w:hAnsi="仿宋" w:hint="eastAsia"/>
                <w:szCs w:val="21"/>
              </w:rPr>
              <w:t>预留部</w:t>
            </w:r>
            <w:proofErr w:type="gramEnd"/>
            <w:r w:rsidRPr="00EF2427">
              <w:rPr>
                <w:rFonts w:ascii="仿宋" w:eastAsia="仿宋" w:hAnsi="仿宋" w:hint="eastAsia"/>
                <w:szCs w:val="21"/>
              </w:rPr>
              <w:t>分外，激励对象为公司董事、高级管理人员的，应披露其姓名、职务、各自可获授的权益数量、占股权激励计划拟授予权益总量的比例；其他激励对象（各自或者按适当分类）可获授的权益数量及占股权激励计划</w:t>
            </w:r>
            <w:proofErr w:type="gramStart"/>
            <w:r w:rsidRPr="00EF2427">
              <w:rPr>
                <w:rFonts w:ascii="仿宋" w:eastAsia="仿宋" w:hAnsi="仿宋" w:hint="eastAsia"/>
                <w:szCs w:val="21"/>
              </w:rPr>
              <w:t>拟授出权益</w:t>
            </w:r>
            <w:proofErr w:type="gramEnd"/>
            <w:r w:rsidRPr="00EF2427">
              <w:rPr>
                <w:rFonts w:ascii="仿宋" w:eastAsia="仿宋" w:hAnsi="仿宋" w:hint="eastAsia"/>
                <w:szCs w:val="21"/>
              </w:rPr>
              <w:t>总量的比例；单个激励对象通过全部在有效期内的股权激励计划获授的公司股票累计是否超过公司股本总额</w:t>
            </w:r>
            <w:r w:rsidRPr="00EF2427">
              <w:rPr>
                <w:rFonts w:ascii="仿宋" w:eastAsia="仿宋" w:hAnsi="仿宋"/>
                <w:szCs w:val="21"/>
              </w:rPr>
              <w:t>1%</w:t>
            </w:r>
            <w:r w:rsidRPr="00EF2427">
              <w:rPr>
                <w:rFonts w:ascii="仿宋" w:eastAsia="仿宋" w:hAnsi="仿宋" w:hint="eastAsia"/>
                <w:szCs w:val="21"/>
              </w:rPr>
              <w:t>的说明</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5</w:t>
            </w:r>
            <w:r w:rsidRPr="00EF2427">
              <w:rPr>
                <w:rFonts w:ascii="仿宋" w:eastAsia="仿宋" w:hAnsi="仿宋" w:hint="eastAsia"/>
                <w:szCs w:val="21"/>
              </w:rPr>
              <w:t>）股权激励计划的有效期，股票期权的、授权日或授权日的确定方式、可行权日、行权有效期和行权安排，限制性股票的授予日、限售期和解除限售锁定期安排等</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6</w:t>
            </w:r>
            <w:r w:rsidRPr="00EF2427">
              <w:rPr>
                <w:rFonts w:ascii="仿宋" w:eastAsia="仿宋" w:hAnsi="仿宋" w:hint="eastAsia"/>
                <w:szCs w:val="21"/>
              </w:rPr>
              <w:t>）限制性股票的授予价格、股票期权的行权价格及其确定方法。如采用《管理办法》第二十三条、第二十九条规定的方法以外的其他方法确定授予价格、行权价格的，应当对定价依据及定价方式</w:t>
            </w:r>
            <w:proofErr w:type="gramStart"/>
            <w:r w:rsidRPr="00EF2427">
              <w:rPr>
                <w:rFonts w:ascii="仿宋" w:eastAsia="仿宋" w:hAnsi="仿宋" w:hint="eastAsia"/>
                <w:szCs w:val="21"/>
              </w:rPr>
              <w:t>作出</w:t>
            </w:r>
            <w:proofErr w:type="gramEnd"/>
            <w:r w:rsidRPr="00EF2427">
              <w:rPr>
                <w:rFonts w:ascii="仿宋" w:eastAsia="仿宋" w:hAnsi="仿宋" w:hint="eastAsia"/>
                <w:szCs w:val="21"/>
              </w:rPr>
              <w:t>说明，是聘请独立财务顾问核查并对股权激励计划的可行性、是否有利于上市公司的持续发展、相关定价依据和定价方法的合理性、是否损害上市公司利益以及对股东利益的影响发表明确意见并披露</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76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7</w:t>
            </w:r>
            <w:r w:rsidRPr="00EF2427">
              <w:rPr>
                <w:rFonts w:ascii="仿宋" w:eastAsia="仿宋" w:hAnsi="仿宋" w:hint="eastAsia"/>
                <w:szCs w:val="21"/>
              </w:rPr>
              <w:t>）激励</w:t>
            </w:r>
            <w:proofErr w:type="gramStart"/>
            <w:r w:rsidRPr="00EF2427">
              <w:rPr>
                <w:rFonts w:ascii="仿宋" w:eastAsia="仿宋" w:hAnsi="仿宋" w:hint="eastAsia"/>
                <w:szCs w:val="21"/>
              </w:rPr>
              <w:t>对象获</w:t>
            </w:r>
            <w:proofErr w:type="gramEnd"/>
            <w:r w:rsidRPr="00EF2427">
              <w:rPr>
                <w:rFonts w:ascii="仿宋" w:eastAsia="仿宋" w:hAnsi="仿宋" w:hint="eastAsia"/>
                <w:szCs w:val="21"/>
              </w:rPr>
              <w:t>授权益、行使权益的条件。</w:t>
            </w:r>
            <w:proofErr w:type="gramStart"/>
            <w:r w:rsidRPr="00EF2427">
              <w:rPr>
                <w:rFonts w:ascii="仿宋" w:eastAsia="仿宋" w:hAnsi="仿宋" w:hint="eastAsia"/>
                <w:szCs w:val="21"/>
              </w:rPr>
              <w:t>拟分次授出或者</w:t>
            </w:r>
            <w:proofErr w:type="gramEnd"/>
            <w:r w:rsidRPr="00EF2427">
              <w:rPr>
                <w:rFonts w:ascii="仿宋" w:eastAsia="仿宋" w:hAnsi="仿宋" w:hint="eastAsia"/>
                <w:szCs w:val="21"/>
              </w:rPr>
              <w:t>行使权益的，应当披露激励对象</w:t>
            </w:r>
            <w:proofErr w:type="gramStart"/>
            <w:r w:rsidRPr="00EF2427">
              <w:rPr>
                <w:rFonts w:ascii="仿宋" w:eastAsia="仿宋" w:hAnsi="仿宋" w:hint="eastAsia"/>
                <w:szCs w:val="21"/>
              </w:rPr>
              <w:t>每次获授或者</w:t>
            </w:r>
            <w:proofErr w:type="gramEnd"/>
            <w:r w:rsidRPr="00EF2427">
              <w:rPr>
                <w:rFonts w:ascii="仿宋" w:eastAsia="仿宋" w:hAnsi="仿宋" w:hint="eastAsia"/>
                <w:szCs w:val="21"/>
              </w:rPr>
              <w:t>行使权益的条件；对设立条件所涉及的指标定义、计算标准等的说明；约定授予权益、行使权益条件未成就时，相关权益不得递延至下期；如激励对象包括董事和高管，应当披露激励对象行使权益的绩效考核指标；披露激励对象行使权益的绩效考核指标的，应充分披露所设定指标的科学性和合理性；公司同时实行多期股权激励计划的，后期激励计划公司业绩指标如低于前期激励计划，应当充分说明原因及合理性</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8</w:t>
            </w:r>
            <w:r w:rsidRPr="00EF2427">
              <w:rPr>
                <w:rFonts w:ascii="仿宋" w:eastAsia="仿宋" w:hAnsi="仿宋" w:hint="eastAsia"/>
                <w:szCs w:val="21"/>
              </w:rPr>
              <w:t>）公司授予权益及激励对象行使权益的程序；当中，应明确上市公司</w:t>
            </w:r>
            <w:proofErr w:type="gramStart"/>
            <w:r w:rsidRPr="00EF2427">
              <w:rPr>
                <w:rFonts w:ascii="仿宋" w:eastAsia="仿宋" w:hAnsi="仿宋" w:hint="eastAsia"/>
                <w:szCs w:val="21"/>
              </w:rPr>
              <w:t>不得授出限制性</w:t>
            </w:r>
            <w:proofErr w:type="gramEnd"/>
            <w:r w:rsidRPr="00EF2427">
              <w:rPr>
                <w:rFonts w:ascii="仿宋" w:eastAsia="仿宋" w:hAnsi="仿宋" w:hint="eastAsia"/>
                <w:szCs w:val="21"/>
              </w:rPr>
              <w:t>股票以及激励对象不得行使权益的期间</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9</w:t>
            </w:r>
            <w:r w:rsidRPr="00EF2427">
              <w:rPr>
                <w:rFonts w:ascii="仿宋" w:eastAsia="仿宋" w:hAnsi="仿宋" w:hint="eastAsia"/>
                <w:szCs w:val="21"/>
              </w:rPr>
              <w:t>）股权激励计划所涉及的权益数量、行权价格的调整方法和程序（例如实施利润分配、配股等方案时的调整方法）</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10</w:t>
            </w:r>
            <w:r w:rsidRPr="00EF2427">
              <w:rPr>
                <w:rFonts w:ascii="仿宋" w:eastAsia="仿宋" w:hAnsi="仿宋" w:hint="eastAsia"/>
                <w:szCs w:val="21"/>
              </w:rPr>
              <w:t>）股权激励会计处理方法，限制性股票或股票期权公允价值的确定方法，估值模型重要参数取值及其合理性，实施股权激励应当计提费用及对上市公司经营业绩的影响</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76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11</w:t>
            </w:r>
            <w:r w:rsidRPr="00EF2427">
              <w:rPr>
                <w:rFonts w:ascii="仿宋" w:eastAsia="仿宋" w:hAnsi="仿宋" w:hint="eastAsia"/>
                <w:szCs w:val="21"/>
              </w:rPr>
              <w:t>）股权激励计划的变更、终止</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12</w:t>
            </w:r>
            <w:r w:rsidRPr="00EF2427">
              <w:rPr>
                <w:rFonts w:ascii="仿宋" w:eastAsia="仿宋" w:hAnsi="仿宋" w:hint="eastAsia"/>
                <w:szCs w:val="21"/>
              </w:rPr>
              <w:t>）公司发生控制权变更、合并、分立、激励对象发生职务变更、离职、死亡等事项时如何实施股权激励计划</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13</w:t>
            </w:r>
            <w:r w:rsidRPr="00EF2427">
              <w:rPr>
                <w:rFonts w:ascii="仿宋" w:eastAsia="仿宋" w:hAnsi="仿宋" w:hint="eastAsia"/>
                <w:szCs w:val="21"/>
              </w:rPr>
              <w:t>）公司与激励对象各自的权利义务，相关纠纷或争端解决机制</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14</w:t>
            </w:r>
            <w:r w:rsidRPr="00EF2427">
              <w:rPr>
                <w:rFonts w:ascii="仿宋" w:eastAsia="仿宋" w:hAnsi="仿宋" w:hint="eastAsia"/>
                <w:szCs w:val="21"/>
              </w:rPr>
              <w:t>）上市公司有关股权激励计划相关信息披露文件不存在虚假记载、误导性陈述或者重大遗漏的承诺；激励对象有关披露文件存在虚假记载、误导性陈述或者重大遗漏导致不符合授予权益或行使权益情况下全部利益返还公司的承诺。上市公司权益回购注销和收益收回程序的触发标准和时点、回购价格和收益的计算原则、操作程序、完成期限等。</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667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hint="eastAsia"/>
                <w:b/>
                <w:bCs/>
                <w:color w:val="000000"/>
                <w:kern w:val="0"/>
                <w:szCs w:val="21"/>
              </w:rPr>
              <w:t>绩效考核指标是否符合相关要求</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hint="eastAsia"/>
                <w:szCs w:val="21"/>
              </w:rPr>
              <w:t>23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color w:val="000000"/>
                <w:kern w:val="0"/>
                <w:szCs w:val="21"/>
              </w:rPr>
              <w:t>是否包括公司业绩指标和激励对象个人绩效指标</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hint="eastAsia"/>
                <w:szCs w:val="21"/>
              </w:rPr>
              <w:t>24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color w:val="000000"/>
                <w:kern w:val="0"/>
                <w:szCs w:val="21"/>
              </w:rPr>
              <w:t>指标是否客观公开、清晰透明，符合公司的实际情况，是否有利于促进公司竞争力的提升</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2</w:t>
            </w:r>
            <w:r w:rsidRPr="00EF2427">
              <w:rPr>
                <w:rFonts w:ascii="仿宋" w:eastAsia="仿宋" w:hAnsi="仿宋" w:hint="eastAsia"/>
                <w:szCs w:val="21"/>
              </w:rPr>
              <w:t>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color w:val="000000"/>
                <w:kern w:val="0"/>
                <w:szCs w:val="21"/>
              </w:rPr>
              <w:t>以同行业可比公司相关指标作为对照依据的，选取的对照公司是否不少于</w:t>
            </w:r>
            <w:r w:rsidRPr="00EF2427">
              <w:rPr>
                <w:rFonts w:ascii="仿宋" w:eastAsia="仿宋" w:hAnsi="仿宋"/>
                <w:color w:val="000000"/>
                <w:kern w:val="0"/>
                <w:szCs w:val="21"/>
              </w:rPr>
              <w:t>3</w:t>
            </w:r>
            <w:r w:rsidRPr="00EF2427">
              <w:rPr>
                <w:rFonts w:ascii="仿宋" w:eastAsia="仿宋" w:hAnsi="仿宋" w:hint="eastAsia"/>
                <w:color w:val="000000"/>
                <w:kern w:val="0"/>
                <w:szCs w:val="21"/>
              </w:rPr>
              <w:t>家</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712C8F" w:rsidP="00C43C48">
            <w:pPr>
              <w:jc w:val="center"/>
              <w:rPr>
                <w:rFonts w:ascii="仿宋" w:eastAsia="仿宋" w:hAnsi="仿宋"/>
                <w:b/>
                <w:szCs w:val="21"/>
              </w:rPr>
            </w:pPr>
            <w:r w:rsidRPr="00EF2427">
              <w:rPr>
                <w:rFonts w:ascii="仿宋" w:eastAsia="仿宋" w:hAnsi="仿宋" w:hint="eastAsia"/>
                <w:b/>
                <w:szCs w:val="21"/>
              </w:rPr>
              <w:t>不适用</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2</w:t>
            </w:r>
            <w:r w:rsidRPr="00EF2427">
              <w:rPr>
                <w:rFonts w:ascii="仿宋" w:eastAsia="仿宋" w:hAnsi="仿宋" w:hint="eastAsia"/>
                <w:szCs w:val="21"/>
              </w:rPr>
              <w:t>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color w:val="000000"/>
                <w:kern w:val="0"/>
                <w:szCs w:val="21"/>
              </w:rPr>
              <w:t>是否说明设定指标的科学性和合理性</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667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color w:val="000000"/>
                <w:kern w:val="0"/>
                <w:szCs w:val="21"/>
              </w:rPr>
            </w:pPr>
            <w:r w:rsidRPr="00EF2427">
              <w:rPr>
                <w:rFonts w:ascii="仿宋" w:eastAsia="仿宋" w:hAnsi="仿宋" w:hint="eastAsia"/>
                <w:b/>
                <w:bCs/>
                <w:color w:val="000000"/>
                <w:kern w:val="0"/>
                <w:szCs w:val="21"/>
              </w:rPr>
              <w:t>限售期、行权期合</w:t>
            </w:r>
            <w:proofErr w:type="gramStart"/>
            <w:r w:rsidRPr="00EF2427">
              <w:rPr>
                <w:rFonts w:ascii="仿宋" w:eastAsia="仿宋" w:hAnsi="仿宋" w:hint="eastAsia"/>
                <w:b/>
                <w:bCs/>
                <w:color w:val="000000"/>
                <w:kern w:val="0"/>
                <w:szCs w:val="21"/>
              </w:rPr>
              <w:t>规</w:t>
            </w:r>
            <w:proofErr w:type="gramEnd"/>
            <w:r w:rsidRPr="00EF2427">
              <w:rPr>
                <w:rFonts w:ascii="仿宋" w:eastAsia="仿宋" w:hAnsi="仿宋" w:hint="eastAsia"/>
                <w:b/>
                <w:bCs/>
                <w:color w:val="000000"/>
                <w:kern w:val="0"/>
                <w:szCs w:val="21"/>
              </w:rPr>
              <w:t>性要求</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2</w:t>
            </w:r>
            <w:r w:rsidRPr="00EF2427">
              <w:rPr>
                <w:rFonts w:ascii="仿宋" w:eastAsia="仿宋" w:hAnsi="仿宋" w:hint="eastAsia"/>
                <w:szCs w:val="21"/>
              </w:rPr>
              <w:t>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E4FF7" w:rsidRPr="00EF2427" w:rsidRDefault="001E4FF7" w:rsidP="00C43C48">
            <w:pPr>
              <w:rPr>
                <w:rFonts w:ascii="仿宋" w:eastAsia="仿宋" w:hAnsi="仿宋"/>
                <w:szCs w:val="21"/>
              </w:rPr>
            </w:pPr>
            <w:r w:rsidRPr="00EF2427">
              <w:rPr>
                <w:rFonts w:ascii="仿宋" w:eastAsia="仿宋" w:hAnsi="仿宋" w:hint="eastAsia"/>
                <w:szCs w:val="21"/>
              </w:rPr>
              <w:t>限制性股票授予日与首次</w:t>
            </w:r>
            <w:proofErr w:type="gramStart"/>
            <w:r w:rsidRPr="00EF2427">
              <w:rPr>
                <w:rFonts w:ascii="仿宋" w:eastAsia="仿宋" w:hAnsi="仿宋" w:hint="eastAsia"/>
                <w:szCs w:val="21"/>
              </w:rPr>
              <w:t>解除解限日</w:t>
            </w:r>
            <w:proofErr w:type="gramEnd"/>
            <w:r w:rsidRPr="00EF2427">
              <w:rPr>
                <w:rFonts w:ascii="仿宋" w:eastAsia="仿宋" w:hAnsi="仿宋" w:hint="eastAsia"/>
                <w:szCs w:val="21"/>
              </w:rPr>
              <w:t>之间的间隔是否不少于12个月</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712C8F" w:rsidP="00C43C48">
            <w:pPr>
              <w:jc w:val="center"/>
              <w:rPr>
                <w:rFonts w:ascii="仿宋" w:eastAsia="仿宋" w:hAnsi="仿宋"/>
                <w:b/>
                <w:szCs w:val="21"/>
              </w:rPr>
            </w:pPr>
            <w:r w:rsidRPr="00EF2427">
              <w:rPr>
                <w:rFonts w:ascii="仿宋" w:eastAsia="仿宋" w:hAnsi="仿宋" w:hint="eastAsia"/>
                <w:b/>
                <w:szCs w:val="21"/>
              </w:rPr>
              <w:t>不适用</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2</w:t>
            </w:r>
            <w:r w:rsidRPr="00EF2427">
              <w:rPr>
                <w:rFonts w:ascii="仿宋" w:eastAsia="仿宋" w:hAnsi="仿宋" w:hint="eastAsia"/>
                <w:szCs w:val="21"/>
              </w:rPr>
              <w:t>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color w:val="000000"/>
                <w:kern w:val="0"/>
                <w:szCs w:val="21"/>
              </w:rPr>
              <w:t>每期解除限售时限是否不少于</w:t>
            </w:r>
            <w:r w:rsidRPr="00EF2427">
              <w:rPr>
                <w:rFonts w:ascii="仿宋" w:eastAsia="仿宋" w:hAnsi="仿宋"/>
                <w:color w:val="000000"/>
                <w:kern w:val="0"/>
                <w:szCs w:val="21"/>
              </w:rPr>
              <w:t>12</w:t>
            </w:r>
            <w:r w:rsidRPr="00EF2427">
              <w:rPr>
                <w:rFonts w:ascii="仿宋" w:eastAsia="仿宋" w:hAnsi="仿宋" w:hint="eastAsia"/>
                <w:color w:val="000000"/>
                <w:kern w:val="0"/>
                <w:szCs w:val="21"/>
              </w:rPr>
              <w:t>个月</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712C8F" w:rsidP="00C43C48">
            <w:pPr>
              <w:jc w:val="center"/>
              <w:rPr>
                <w:rFonts w:ascii="仿宋" w:eastAsia="仿宋" w:hAnsi="仿宋"/>
                <w:b/>
                <w:szCs w:val="21"/>
              </w:rPr>
            </w:pPr>
            <w:r w:rsidRPr="00EF2427">
              <w:rPr>
                <w:rFonts w:ascii="仿宋" w:eastAsia="仿宋" w:hAnsi="仿宋" w:hint="eastAsia"/>
                <w:b/>
                <w:szCs w:val="21"/>
              </w:rPr>
              <w:t>不适用</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2</w:t>
            </w:r>
            <w:r w:rsidRPr="00EF2427">
              <w:rPr>
                <w:rFonts w:ascii="仿宋" w:eastAsia="仿宋" w:hAnsi="仿宋" w:hint="eastAsia"/>
                <w:szCs w:val="21"/>
              </w:rPr>
              <w:t>9</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color w:val="000000"/>
                <w:kern w:val="0"/>
                <w:szCs w:val="21"/>
              </w:rPr>
              <w:t>各期解除限售的比例是否未超过激励</w:t>
            </w:r>
            <w:proofErr w:type="gramStart"/>
            <w:r w:rsidRPr="00EF2427">
              <w:rPr>
                <w:rFonts w:ascii="仿宋" w:eastAsia="仿宋" w:hAnsi="仿宋" w:hint="eastAsia"/>
                <w:color w:val="000000"/>
                <w:kern w:val="0"/>
                <w:szCs w:val="21"/>
              </w:rPr>
              <w:t>对象获</w:t>
            </w:r>
            <w:proofErr w:type="gramEnd"/>
            <w:r w:rsidRPr="00EF2427">
              <w:rPr>
                <w:rFonts w:ascii="仿宋" w:eastAsia="仿宋" w:hAnsi="仿宋" w:hint="eastAsia"/>
                <w:color w:val="000000"/>
                <w:kern w:val="0"/>
                <w:szCs w:val="21"/>
              </w:rPr>
              <w:t>授限制性股票总额的</w:t>
            </w:r>
            <w:r w:rsidRPr="00EF2427">
              <w:rPr>
                <w:rFonts w:ascii="仿宋" w:eastAsia="仿宋" w:hAnsi="仿宋"/>
                <w:color w:val="000000"/>
                <w:kern w:val="0"/>
                <w:szCs w:val="21"/>
              </w:rPr>
              <w:t>50%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712C8F" w:rsidP="00C43C48">
            <w:pPr>
              <w:jc w:val="center"/>
              <w:rPr>
                <w:rFonts w:ascii="仿宋" w:eastAsia="仿宋" w:hAnsi="仿宋"/>
                <w:b/>
                <w:szCs w:val="21"/>
              </w:rPr>
            </w:pPr>
            <w:r w:rsidRPr="00EF2427">
              <w:rPr>
                <w:rFonts w:ascii="仿宋" w:eastAsia="仿宋" w:hAnsi="仿宋" w:hint="eastAsia"/>
                <w:b/>
                <w:szCs w:val="21"/>
              </w:rPr>
              <w:t>不适用</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hint="eastAsia"/>
                <w:szCs w:val="21"/>
              </w:rPr>
              <w:lastRenderedPageBreak/>
              <w:t>30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股票期权授权日与首次可以行权日之间的间隔是否不少于12个月</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hint="eastAsia"/>
                <w:szCs w:val="21"/>
              </w:rPr>
              <w:t>31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color w:val="000000"/>
                <w:kern w:val="0"/>
                <w:szCs w:val="21"/>
              </w:rPr>
              <w:t>股票期权后</w:t>
            </w:r>
            <w:proofErr w:type="gramStart"/>
            <w:r w:rsidRPr="00EF2427">
              <w:rPr>
                <w:rFonts w:ascii="仿宋" w:eastAsia="仿宋" w:hAnsi="仿宋" w:hint="eastAsia"/>
                <w:color w:val="000000"/>
                <w:kern w:val="0"/>
                <w:szCs w:val="21"/>
              </w:rPr>
              <w:t>一行权期</w:t>
            </w:r>
            <w:proofErr w:type="gramEnd"/>
            <w:r w:rsidRPr="00EF2427">
              <w:rPr>
                <w:rFonts w:ascii="仿宋" w:eastAsia="仿宋" w:hAnsi="仿宋" w:hint="eastAsia"/>
                <w:color w:val="000000"/>
                <w:kern w:val="0"/>
                <w:szCs w:val="21"/>
              </w:rPr>
              <w:t>的起算日是否不早于前</w:t>
            </w:r>
            <w:proofErr w:type="gramStart"/>
            <w:r w:rsidRPr="00EF2427">
              <w:rPr>
                <w:rFonts w:ascii="仿宋" w:eastAsia="仿宋" w:hAnsi="仿宋" w:hint="eastAsia"/>
                <w:color w:val="000000"/>
                <w:kern w:val="0"/>
                <w:szCs w:val="21"/>
              </w:rPr>
              <w:t>一行权期</w:t>
            </w:r>
            <w:proofErr w:type="gramEnd"/>
            <w:r w:rsidRPr="00EF2427">
              <w:rPr>
                <w:rFonts w:ascii="仿宋" w:eastAsia="仿宋" w:hAnsi="仿宋" w:hint="eastAsia"/>
                <w:color w:val="000000"/>
                <w:kern w:val="0"/>
                <w:szCs w:val="21"/>
              </w:rPr>
              <w:t>的届满日</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hint="eastAsia"/>
                <w:szCs w:val="21"/>
              </w:rPr>
              <w:t>32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color w:val="000000"/>
                <w:kern w:val="0"/>
                <w:szCs w:val="21"/>
              </w:rPr>
              <w:t>股票期权每期行权时</w:t>
            </w:r>
            <w:proofErr w:type="gramStart"/>
            <w:r w:rsidRPr="00EF2427">
              <w:rPr>
                <w:rFonts w:ascii="仿宋" w:eastAsia="仿宋" w:hAnsi="仿宋" w:hint="eastAsia"/>
                <w:color w:val="000000"/>
                <w:kern w:val="0"/>
                <w:szCs w:val="21"/>
              </w:rPr>
              <w:t>限是否</w:t>
            </w:r>
            <w:proofErr w:type="gramEnd"/>
            <w:r w:rsidRPr="00EF2427">
              <w:rPr>
                <w:rFonts w:ascii="仿宋" w:eastAsia="仿宋" w:hAnsi="仿宋" w:hint="eastAsia"/>
                <w:color w:val="000000"/>
                <w:kern w:val="0"/>
                <w:szCs w:val="21"/>
              </w:rPr>
              <w:t>不少于</w:t>
            </w:r>
            <w:r w:rsidRPr="00EF2427">
              <w:rPr>
                <w:rFonts w:ascii="仿宋" w:eastAsia="仿宋" w:hAnsi="仿宋"/>
                <w:color w:val="000000"/>
                <w:kern w:val="0"/>
                <w:szCs w:val="21"/>
              </w:rPr>
              <w:t>12</w:t>
            </w:r>
            <w:r w:rsidRPr="00EF2427">
              <w:rPr>
                <w:rFonts w:ascii="仿宋" w:eastAsia="仿宋" w:hAnsi="仿宋" w:hint="eastAsia"/>
                <w:color w:val="000000"/>
                <w:kern w:val="0"/>
                <w:szCs w:val="21"/>
              </w:rPr>
              <w:t>个月</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hint="eastAsia"/>
                <w:szCs w:val="21"/>
              </w:rPr>
              <w:t>33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color w:val="000000"/>
                <w:kern w:val="0"/>
                <w:szCs w:val="21"/>
              </w:rPr>
              <w:t>股票期权每期可行权的股票期权比例是否未超过激励</w:t>
            </w:r>
            <w:proofErr w:type="gramStart"/>
            <w:r w:rsidRPr="00EF2427">
              <w:rPr>
                <w:rFonts w:ascii="仿宋" w:eastAsia="仿宋" w:hAnsi="仿宋" w:hint="eastAsia"/>
                <w:color w:val="000000"/>
                <w:kern w:val="0"/>
                <w:szCs w:val="21"/>
              </w:rPr>
              <w:t>对象获授股票</w:t>
            </w:r>
            <w:proofErr w:type="gramEnd"/>
            <w:r w:rsidRPr="00EF2427">
              <w:rPr>
                <w:rFonts w:ascii="仿宋" w:eastAsia="仿宋" w:hAnsi="仿宋" w:hint="eastAsia"/>
                <w:color w:val="000000"/>
                <w:kern w:val="0"/>
                <w:szCs w:val="21"/>
              </w:rPr>
              <w:t>期权总额的</w:t>
            </w:r>
            <w:r w:rsidRPr="00EF2427">
              <w:rPr>
                <w:rFonts w:ascii="仿宋" w:eastAsia="仿宋" w:hAnsi="仿宋"/>
                <w:color w:val="000000"/>
                <w:kern w:val="0"/>
                <w:szCs w:val="21"/>
              </w:rPr>
              <w:t>50%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667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color w:val="000000"/>
                <w:kern w:val="0"/>
                <w:szCs w:val="21"/>
              </w:rPr>
            </w:pPr>
            <w:r w:rsidRPr="00EF2427">
              <w:rPr>
                <w:rFonts w:ascii="仿宋" w:eastAsia="仿宋" w:hAnsi="仿宋" w:hint="eastAsia"/>
                <w:b/>
                <w:bCs/>
                <w:color w:val="000000"/>
                <w:kern w:val="0"/>
                <w:szCs w:val="21"/>
              </w:rPr>
              <w:t>独立董事、监事会及中介机构专业意见合</w:t>
            </w:r>
            <w:proofErr w:type="gramStart"/>
            <w:r w:rsidRPr="00EF2427">
              <w:rPr>
                <w:rFonts w:ascii="仿宋" w:eastAsia="仿宋" w:hAnsi="仿宋" w:hint="eastAsia"/>
                <w:b/>
                <w:bCs/>
                <w:color w:val="000000"/>
                <w:kern w:val="0"/>
                <w:szCs w:val="21"/>
              </w:rPr>
              <w:t>规</w:t>
            </w:r>
            <w:proofErr w:type="gramEnd"/>
            <w:r w:rsidRPr="00EF2427">
              <w:rPr>
                <w:rFonts w:ascii="仿宋" w:eastAsia="仿宋" w:hAnsi="仿宋" w:hint="eastAsia"/>
                <w:b/>
                <w:bCs/>
                <w:color w:val="000000"/>
                <w:kern w:val="0"/>
                <w:szCs w:val="21"/>
              </w:rPr>
              <w:t>性要求</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3</w:t>
            </w:r>
            <w:r w:rsidRPr="00EF2427">
              <w:rPr>
                <w:rFonts w:ascii="仿宋" w:eastAsia="仿宋" w:hAnsi="仿宋" w:hint="eastAsia"/>
                <w:szCs w:val="21"/>
              </w:rPr>
              <w:t>4</w:t>
            </w:r>
          </w:p>
        </w:tc>
        <w:tc>
          <w:tcPr>
            <w:tcW w:w="59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独立董事、监事会是否就股权激励计划是否有利于上市公司的持续发展、是否存在明显损害上市公司及全体股东利益发表意见</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3</w:t>
            </w:r>
            <w:r w:rsidRPr="00EF2427">
              <w:rPr>
                <w:rFonts w:ascii="仿宋" w:eastAsia="仿宋" w:hAnsi="仿宋" w:hint="eastAsia"/>
                <w:szCs w:val="21"/>
              </w:rPr>
              <w:t>5</w:t>
            </w:r>
          </w:p>
        </w:tc>
        <w:tc>
          <w:tcPr>
            <w:tcW w:w="595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上市公司是否聘请律师事务所出具法律意见书，并按照管理办法的规定发表专业意见</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1</w:t>
            </w:r>
            <w:r w:rsidRPr="00EF2427">
              <w:rPr>
                <w:rFonts w:ascii="仿宋" w:eastAsia="仿宋" w:hAnsi="仿宋" w:hint="eastAsia"/>
                <w:szCs w:val="21"/>
              </w:rPr>
              <w:t>）上市公司是否符合《管理办法》规定的实行股权激励的条件</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2</w:t>
            </w:r>
            <w:r w:rsidRPr="00EF2427">
              <w:rPr>
                <w:rFonts w:ascii="仿宋" w:eastAsia="仿宋" w:hAnsi="仿宋" w:hint="eastAsia"/>
                <w:szCs w:val="21"/>
              </w:rPr>
              <w:t>）股权激励计划的内容是否符合《管理办法》的规定</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BC4C3A"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3</w:t>
            </w:r>
            <w:r w:rsidRPr="00EF2427">
              <w:rPr>
                <w:rFonts w:ascii="仿宋" w:eastAsia="仿宋" w:hAnsi="仿宋" w:hint="eastAsia"/>
                <w:szCs w:val="21"/>
              </w:rPr>
              <w:t>）股权激励计划的拟订、审议、公示等程序是否符合《管理办法》的规定</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BC4C3A"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4</w:t>
            </w:r>
            <w:r w:rsidRPr="00EF2427">
              <w:rPr>
                <w:rFonts w:ascii="仿宋" w:eastAsia="仿宋" w:hAnsi="仿宋" w:hint="eastAsia"/>
                <w:szCs w:val="21"/>
              </w:rPr>
              <w:t>）股权激励对象的确定是否符合《管理办法》及相关法律法规的规定</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BC4C3A"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5</w:t>
            </w:r>
            <w:r w:rsidRPr="00EF2427">
              <w:rPr>
                <w:rFonts w:ascii="仿宋" w:eastAsia="仿宋" w:hAnsi="仿宋" w:hint="eastAsia"/>
                <w:szCs w:val="21"/>
              </w:rPr>
              <w:t>）上市公司是否已按照中国证监会的相关要求履行信息披露义务</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BC4C3A"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6</w:t>
            </w:r>
            <w:r w:rsidRPr="00EF2427">
              <w:rPr>
                <w:rFonts w:ascii="仿宋" w:eastAsia="仿宋" w:hAnsi="仿宋" w:hint="eastAsia"/>
                <w:szCs w:val="21"/>
              </w:rPr>
              <w:t>）上市公司是否未为激励对象提供财务资助</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BC4C3A"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7</w:t>
            </w:r>
            <w:r w:rsidRPr="00EF2427">
              <w:rPr>
                <w:rFonts w:ascii="仿宋" w:eastAsia="仿宋" w:hAnsi="仿宋" w:hint="eastAsia"/>
                <w:szCs w:val="21"/>
              </w:rPr>
              <w:t>）股权激励计划是否不存在明显损害上市公司及全体股东利益和违反有关法律、行政法规的情形</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BC4C3A"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8</w:t>
            </w:r>
            <w:r w:rsidRPr="00EF2427">
              <w:rPr>
                <w:rFonts w:ascii="仿宋" w:eastAsia="仿宋" w:hAnsi="仿宋" w:hint="eastAsia"/>
                <w:szCs w:val="21"/>
              </w:rPr>
              <w:t>）拟作为激励对象的董事或与其存在关联关系的董事是否根据《管理办法》的规定进行了回避</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BC4C3A"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28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szCs w:val="21"/>
              </w:rPr>
              <w:t>（</w:t>
            </w:r>
            <w:r w:rsidRPr="00EF2427">
              <w:rPr>
                <w:rFonts w:ascii="仿宋" w:eastAsia="仿宋" w:hAnsi="仿宋"/>
                <w:szCs w:val="21"/>
              </w:rPr>
              <w:t>9</w:t>
            </w:r>
            <w:r w:rsidRPr="00EF2427">
              <w:rPr>
                <w:rFonts w:ascii="仿宋" w:eastAsia="仿宋" w:hAnsi="仿宋" w:hint="eastAsia"/>
                <w:szCs w:val="21"/>
              </w:rPr>
              <w:t>）其他应当说明的事项</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BC4C3A"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hint="eastAsia"/>
                <w:szCs w:val="21"/>
              </w:rPr>
              <w:t>36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上市公司如聘请独立财务顾问，独立财务顾问报告所发表的专业意见是否完整，符合管理办法的要求</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BC4C3A" w:rsidP="00C43C48">
            <w:pPr>
              <w:jc w:val="center"/>
              <w:rPr>
                <w:rFonts w:ascii="仿宋" w:eastAsia="仿宋" w:hAnsi="仿宋"/>
                <w:b/>
                <w:szCs w:val="21"/>
              </w:rPr>
            </w:pPr>
            <w:r w:rsidRPr="00EF2427">
              <w:rPr>
                <w:rFonts w:ascii="仿宋" w:eastAsia="仿宋" w:hAnsi="仿宋" w:hint="eastAsia"/>
                <w:b/>
                <w:szCs w:val="21"/>
              </w:rPr>
              <w:t>不适用</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510"/>
        </w:trPr>
        <w:tc>
          <w:tcPr>
            <w:tcW w:w="667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hint="eastAsia"/>
                <w:b/>
                <w:bCs/>
                <w:color w:val="000000"/>
                <w:kern w:val="0"/>
                <w:szCs w:val="21"/>
              </w:rPr>
              <w:t>审议程序合</w:t>
            </w:r>
            <w:proofErr w:type="gramStart"/>
            <w:r w:rsidRPr="00EF2427">
              <w:rPr>
                <w:rFonts w:ascii="仿宋" w:eastAsia="仿宋" w:hAnsi="仿宋" w:hint="eastAsia"/>
                <w:b/>
                <w:bCs/>
                <w:color w:val="000000"/>
                <w:kern w:val="0"/>
                <w:szCs w:val="21"/>
              </w:rPr>
              <w:t>规</w:t>
            </w:r>
            <w:proofErr w:type="gramEnd"/>
            <w:r w:rsidRPr="00EF2427">
              <w:rPr>
                <w:rFonts w:ascii="仿宋" w:eastAsia="仿宋" w:hAnsi="仿宋" w:hint="eastAsia"/>
                <w:b/>
                <w:bCs/>
                <w:color w:val="000000"/>
                <w:kern w:val="0"/>
                <w:szCs w:val="21"/>
              </w:rPr>
              <w:t>性要求</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76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3</w:t>
            </w:r>
            <w:r w:rsidRPr="00EF2427">
              <w:rPr>
                <w:rFonts w:ascii="仿宋" w:eastAsia="仿宋" w:hAnsi="仿宋" w:hint="eastAsia"/>
                <w:szCs w:val="21"/>
              </w:rPr>
              <w:t>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color w:val="000000"/>
                <w:kern w:val="0"/>
                <w:szCs w:val="21"/>
              </w:rPr>
              <w:t>董事会表决股权激励计划草案时，关联董事是否回避表决</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BC4C3A"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76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szCs w:val="21"/>
              </w:rPr>
            </w:pPr>
            <w:r w:rsidRPr="00EF2427">
              <w:rPr>
                <w:rFonts w:ascii="仿宋" w:eastAsia="仿宋" w:hAnsi="仿宋"/>
                <w:szCs w:val="21"/>
              </w:rPr>
              <w:t>3</w:t>
            </w:r>
            <w:r w:rsidRPr="00EF2427">
              <w:rPr>
                <w:rFonts w:ascii="仿宋" w:eastAsia="仿宋" w:hAnsi="仿宋" w:hint="eastAsia"/>
                <w:szCs w:val="21"/>
              </w:rPr>
              <w:t>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rPr>
                <w:rFonts w:ascii="仿宋" w:eastAsia="仿宋" w:hAnsi="仿宋"/>
                <w:szCs w:val="21"/>
              </w:rPr>
            </w:pPr>
            <w:r w:rsidRPr="00EF2427">
              <w:rPr>
                <w:rFonts w:ascii="仿宋" w:eastAsia="仿宋" w:hAnsi="仿宋" w:hint="eastAsia"/>
                <w:color w:val="000000"/>
                <w:kern w:val="0"/>
                <w:szCs w:val="21"/>
              </w:rPr>
              <w:t>股东大会审议股权激励计划草案时，关联股东是否拟回避表决</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BC4C3A"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EF2427" w:rsidTr="00C43C48">
        <w:trPr>
          <w:trHeight w:val="765"/>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jc w:val="center"/>
              <w:rPr>
                <w:rFonts w:ascii="仿宋" w:eastAsia="仿宋" w:hAnsi="仿宋"/>
                <w:szCs w:val="21"/>
              </w:rPr>
            </w:pPr>
            <w:r w:rsidRPr="00EF2427">
              <w:rPr>
                <w:rFonts w:ascii="仿宋" w:eastAsia="仿宋" w:hAnsi="仿宋"/>
                <w:szCs w:val="21"/>
              </w:rPr>
              <w:t>3</w:t>
            </w:r>
            <w:r w:rsidRPr="00EF2427">
              <w:rPr>
                <w:rFonts w:ascii="仿宋" w:eastAsia="仿宋" w:hAnsi="仿宋" w:hint="eastAsia"/>
                <w:szCs w:val="21"/>
              </w:rPr>
              <w:t>9</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rPr>
                <w:rFonts w:ascii="仿宋" w:eastAsia="仿宋" w:hAnsi="仿宋"/>
                <w:szCs w:val="21"/>
              </w:rPr>
            </w:pPr>
            <w:r w:rsidRPr="00EF2427">
              <w:rPr>
                <w:rFonts w:ascii="仿宋" w:eastAsia="仿宋" w:hAnsi="仿宋" w:hint="eastAsia"/>
                <w:szCs w:val="21"/>
              </w:rPr>
              <w:t>是否不存在重大无先例事项</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BC4C3A" w:rsidP="00C43C48">
            <w:pPr>
              <w:jc w:val="center"/>
              <w:rPr>
                <w:rFonts w:ascii="仿宋" w:eastAsia="仿宋" w:hAnsi="仿宋"/>
                <w:b/>
                <w:szCs w:val="21"/>
              </w:rPr>
            </w:pPr>
            <w:r w:rsidRPr="00EF2427">
              <w:rPr>
                <w:rFonts w:ascii="仿宋" w:eastAsia="仿宋" w:hAnsi="仿宋" w:hint="eastAsia"/>
                <w:b/>
                <w:szCs w:val="21"/>
              </w:rPr>
              <w:t>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E4FF7" w:rsidRPr="00EF2427" w:rsidRDefault="001E4FF7" w:rsidP="00C43C48">
            <w:pPr>
              <w:jc w:val="center"/>
              <w:rPr>
                <w:rFonts w:ascii="仿宋" w:eastAsia="仿宋" w:hAnsi="仿宋"/>
                <w:b/>
                <w:szCs w:val="21"/>
              </w:rPr>
            </w:pPr>
          </w:p>
        </w:tc>
      </w:tr>
      <w:tr w:rsidR="001E4FF7" w:rsidRPr="000522D3" w:rsidTr="00BC4C3A">
        <w:trPr>
          <w:trHeight w:val="2375"/>
        </w:trPr>
        <w:tc>
          <w:tcPr>
            <w:tcW w:w="9087"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4FF7" w:rsidRPr="00EF2427" w:rsidRDefault="001E4FF7" w:rsidP="00C43C48">
            <w:pPr>
              <w:ind w:firstLineChars="200" w:firstLine="420"/>
              <w:rPr>
                <w:rFonts w:ascii="仿宋" w:eastAsia="仿宋" w:hAnsi="仿宋"/>
                <w:color w:val="000000"/>
                <w:kern w:val="0"/>
                <w:szCs w:val="21"/>
              </w:rPr>
            </w:pPr>
          </w:p>
          <w:p w:rsidR="00BC4C3A" w:rsidRPr="00EF2427" w:rsidRDefault="001E4FF7" w:rsidP="00BC4C3A">
            <w:pPr>
              <w:ind w:firstLineChars="200" w:firstLine="420"/>
              <w:rPr>
                <w:rFonts w:ascii="仿宋" w:eastAsia="仿宋" w:hAnsi="仿宋"/>
                <w:color w:val="000000"/>
                <w:kern w:val="0"/>
                <w:szCs w:val="21"/>
              </w:rPr>
            </w:pPr>
            <w:r w:rsidRPr="00EF2427">
              <w:rPr>
                <w:rFonts w:ascii="仿宋" w:eastAsia="仿宋" w:hAnsi="仿宋" w:hint="eastAsia"/>
                <w:color w:val="000000"/>
                <w:kern w:val="0"/>
                <w:szCs w:val="21"/>
              </w:rPr>
              <w:t>本公司保证所填写的情况真实、准确、完整、合法，并承担因所填写情况有误产生的一切法律责任。</w:t>
            </w:r>
          </w:p>
          <w:p w:rsidR="00BC4C3A" w:rsidRPr="00EF2427" w:rsidRDefault="00BC4C3A" w:rsidP="00BC4C3A">
            <w:pPr>
              <w:ind w:firstLineChars="2850" w:firstLine="5985"/>
              <w:jc w:val="right"/>
              <w:rPr>
                <w:rFonts w:ascii="仿宋" w:eastAsia="仿宋" w:hAnsi="仿宋"/>
                <w:color w:val="000000"/>
                <w:kern w:val="0"/>
                <w:szCs w:val="21"/>
              </w:rPr>
            </w:pPr>
            <w:r w:rsidRPr="00EF2427">
              <w:rPr>
                <w:rFonts w:ascii="仿宋" w:eastAsia="仿宋" w:hAnsi="仿宋" w:hint="eastAsia"/>
                <w:color w:val="000000"/>
                <w:kern w:val="0"/>
                <w:szCs w:val="21"/>
              </w:rPr>
              <w:t>华孚时尚股份有限公司董事会</w:t>
            </w:r>
          </w:p>
          <w:p w:rsidR="00BC4C3A" w:rsidRPr="00EF2427" w:rsidRDefault="00BC4C3A" w:rsidP="00BC4C3A">
            <w:pPr>
              <w:ind w:firstLineChars="2850" w:firstLine="5985"/>
              <w:jc w:val="right"/>
              <w:rPr>
                <w:rFonts w:ascii="仿宋" w:eastAsia="仿宋" w:hAnsi="仿宋"/>
                <w:color w:val="000000"/>
                <w:kern w:val="0"/>
                <w:szCs w:val="21"/>
              </w:rPr>
            </w:pPr>
          </w:p>
          <w:p w:rsidR="00BC4C3A" w:rsidRDefault="00712C8F" w:rsidP="00BC4C3A">
            <w:pPr>
              <w:ind w:firstLineChars="2850" w:firstLine="5985"/>
              <w:jc w:val="right"/>
              <w:rPr>
                <w:rFonts w:ascii="仿宋" w:eastAsia="仿宋" w:hAnsi="仿宋"/>
                <w:color w:val="000000"/>
                <w:kern w:val="0"/>
                <w:szCs w:val="21"/>
              </w:rPr>
            </w:pPr>
            <w:r w:rsidRPr="00EF2427">
              <w:rPr>
                <w:rFonts w:ascii="仿宋" w:eastAsia="仿宋" w:hAnsi="仿宋" w:hint="eastAsia"/>
                <w:color w:val="000000"/>
                <w:kern w:val="0"/>
                <w:szCs w:val="21"/>
              </w:rPr>
              <w:t>2021</w:t>
            </w:r>
            <w:r w:rsidR="00BC4C3A" w:rsidRPr="00EF2427">
              <w:rPr>
                <w:rFonts w:ascii="仿宋" w:eastAsia="仿宋" w:hAnsi="仿宋" w:hint="eastAsia"/>
                <w:color w:val="000000"/>
                <w:kern w:val="0"/>
                <w:szCs w:val="21"/>
              </w:rPr>
              <w:t>年</w:t>
            </w:r>
            <w:r w:rsidR="00EF2427" w:rsidRPr="00EF2427">
              <w:rPr>
                <w:rFonts w:ascii="仿宋" w:eastAsia="仿宋" w:hAnsi="仿宋" w:hint="eastAsia"/>
                <w:color w:val="000000"/>
                <w:kern w:val="0"/>
                <w:szCs w:val="21"/>
              </w:rPr>
              <w:t>1</w:t>
            </w:r>
            <w:r w:rsidR="00BC4C3A" w:rsidRPr="00EF2427">
              <w:rPr>
                <w:rFonts w:ascii="仿宋" w:eastAsia="仿宋" w:hAnsi="仿宋" w:hint="eastAsia"/>
                <w:color w:val="000000"/>
                <w:kern w:val="0"/>
                <w:szCs w:val="21"/>
              </w:rPr>
              <w:t>月</w:t>
            </w:r>
            <w:r w:rsidR="0020440D" w:rsidRPr="00EF2427">
              <w:rPr>
                <w:rFonts w:ascii="仿宋" w:eastAsia="仿宋" w:hAnsi="仿宋" w:hint="eastAsia"/>
                <w:color w:val="000000"/>
                <w:kern w:val="0"/>
                <w:szCs w:val="21"/>
              </w:rPr>
              <w:t>12</w:t>
            </w:r>
            <w:r w:rsidR="00BC4C3A" w:rsidRPr="00EF2427">
              <w:rPr>
                <w:rFonts w:ascii="仿宋" w:eastAsia="仿宋" w:hAnsi="仿宋" w:hint="eastAsia"/>
                <w:color w:val="000000"/>
                <w:kern w:val="0"/>
                <w:szCs w:val="21"/>
              </w:rPr>
              <w:t>日</w:t>
            </w:r>
          </w:p>
          <w:p w:rsidR="001E4FF7" w:rsidRPr="00BC4C3A" w:rsidRDefault="00BC4C3A" w:rsidP="00BC4C3A">
            <w:pPr>
              <w:ind w:firstLineChars="2850" w:firstLine="5985"/>
              <w:jc w:val="left"/>
              <w:rPr>
                <w:rFonts w:ascii="仿宋" w:eastAsia="仿宋" w:hAnsi="仿宋"/>
                <w:color w:val="000000"/>
                <w:kern w:val="0"/>
                <w:szCs w:val="21"/>
              </w:rPr>
            </w:pPr>
            <w:r>
              <w:rPr>
                <w:rFonts w:ascii="仿宋" w:eastAsia="仿宋" w:hAnsi="仿宋" w:hint="eastAsia"/>
                <w:color w:val="000000"/>
                <w:kern w:val="0"/>
                <w:szCs w:val="21"/>
              </w:rPr>
              <w:t>            </w:t>
            </w:r>
            <w:r w:rsidR="001E4FF7" w:rsidRPr="00BC4C3A">
              <w:rPr>
                <w:rFonts w:ascii="仿宋" w:eastAsia="仿宋" w:hAnsi="仿宋" w:hint="eastAsia"/>
                <w:color w:val="000000"/>
                <w:kern w:val="0"/>
                <w:szCs w:val="21"/>
              </w:rPr>
              <w:t>                </w:t>
            </w:r>
            <w:r w:rsidR="001E4FF7" w:rsidRPr="00BC4C3A">
              <w:rPr>
                <w:rFonts w:ascii="仿宋" w:eastAsia="仿宋" w:hAnsi="仿宋"/>
                <w:color w:val="000000"/>
                <w:kern w:val="0"/>
                <w:szCs w:val="21"/>
              </w:rPr>
              <w:t xml:space="preserve">                          </w:t>
            </w:r>
          </w:p>
        </w:tc>
      </w:tr>
    </w:tbl>
    <w:p w:rsidR="00C2710C" w:rsidRDefault="00C2710C"/>
    <w:sectPr w:rsidR="00C271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F7"/>
    <w:rsid w:val="001E4FF7"/>
    <w:rsid w:val="0020440D"/>
    <w:rsid w:val="00712C8F"/>
    <w:rsid w:val="00A24714"/>
    <w:rsid w:val="00BC4C3A"/>
    <w:rsid w:val="00C2710C"/>
    <w:rsid w:val="00EA0D96"/>
    <w:rsid w:val="00EF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F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F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6</cp:revision>
  <dcterms:created xsi:type="dcterms:W3CDTF">2020-12-30T08:43:00Z</dcterms:created>
  <dcterms:modified xsi:type="dcterms:W3CDTF">2021-01-12T04:29:00Z</dcterms:modified>
</cp:coreProperties>
</file>