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FD" w:rsidRPr="00207EAD" w:rsidRDefault="006E6AFD" w:rsidP="006E26B4">
      <w:pPr>
        <w:wordWrap w:val="0"/>
        <w:spacing w:line="440" w:lineRule="exact"/>
        <w:jc w:val="center"/>
        <w:rPr>
          <w:rFonts w:ascii="黑体" w:eastAsia="黑体" w:hAnsi="黑体"/>
          <w:bCs/>
          <w:kern w:val="0"/>
          <w:szCs w:val="21"/>
        </w:rPr>
      </w:pPr>
      <w:r w:rsidRPr="00207EAD">
        <w:rPr>
          <w:rFonts w:ascii="黑体" w:eastAsia="黑体" w:hAnsi="黑体"/>
          <w:bCs/>
          <w:kern w:val="0"/>
          <w:szCs w:val="21"/>
        </w:rPr>
        <w:t xml:space="preserve">证券代码：002042 </w:t>
      </w:r>
      <w:r w:rsidR="00463401" w:rsidRPr="00207EAD">
        <w:rPr>
          <w:rFonts w:ascii="黑体" w:eastAsia="黑体" w:hAnsi="黑体" w:hint="eastAsia"/>
          <w:bCs/>
          <w:kern w:val="0"/>
          <w:szCs w:val="21"/>
        </w:rPr>
        <w:t xml:space="preserve"> </w:t>
      </w:r>
      <w:r w:rsidR="00207EAD" w:rsidRPr="00207EAD">
        <w:rPr>
          <w:rFonts w:ascii="黑体" w:eastAsia="黑体" w:hAnsi="黑体" w:hint="eastAsia"/>
          <w:bCs/>
          <w:kern w:val="0"/>
          <w:szCs w:val="21"/>
        </w:rPr>
        <w:t xml:space="preserve">    </w:t>
      </w:r>
      <w:r w:rsidR="00463401" w:rsidRPr="00207EAD">
        <w:rPr>
          <w:rFonts w:ascii="黑体" w:eastAsia="黑体" w:hAnsi="黑体" w:hint="eastAsia"/>
          <w:bCs/>
          <w:kern w:val="0"/>
          <w:szCs w:val="21"/>
        </w:rPr>
        <w:t xml:space="preserve">  </w:t>
      </w:r>
      <w:r w:rsidR="00207EAD" w:rsidRPr="00207EAD">
        <w:rPr>
          <w:rFonts w:ascii="黑体" w:eastAsia="黑体" w:hAnsi="黑体"/>
          <w:bCs/>
          <w:kern w:val="0"/>
          <w:szCs w:val="21"/>
        </w:rPr>
        <w:t xml:space="preserve">     </w:t>
      </w:r>
      <w:r w:rsidRPr="00207EAD">
        <w:rPr>
          <w:rFonts w:ascii="黑体" w:eastAsia="黑体" w:hAnsi="黑体"/>
          <w:bCs/>
          <w:kern w:val="0"/>
          <w:szCs w:val="21"/>
        </w:rPr>
        <w:t xml:space="preserve">  证券简称：华孚</w:t>
      </w:r>
      <w:r w:rsidR="00704E4B" w:rsidRPr="00207EAD">
        <w:rPr>
          <w:rFonts w:ascii="黑体" w:eastAsia="黑体" w:hAnsi="黑体"/>
          <w:bCs/>
          <w:kern w:val="0"/>
          <w:szCs w:val="21"/>
        </w:rPr>
        <w:t>时尚</w:t>
      </w:r>
      <w:r w:rsidRPr="00207EAD">
        <w:rPr>
          <w:rFonts w:ascii="黑体" w:eastAsia="黑体" w:hAnsi="黑体"/>
          <w:bCs/>
          <w:kern w:val="0"/>
          <w:szCs w:val="21"/>
        </w:rPr>
        <w:t xml:space="preserve">   </w:t>
      </w:r>
      <w:r w:rsidR="00207EAD" w:rsidRPr="00207EAD">
        <w:rPr>
          <w:rFonts w:ascii="黑体" w:eastAsia="黑体" w:hAnsi="黑体" w:hint="eastAsia"/>
          <w:bCs/>
          <w:kern w:val="0"/>
          <w:szCs w:val="21"/>
        </w:rPr>
        <w:t xml:space="preserve">    </w:t>
      </w:r>
      <w:r w:rsidR="00463401" w:rsidRPr="00207EAD">
        <w:rPr>
          <w:rFonts w:ascii="黑体" w:eastAsia="黑体" w:hAnsi="黑体" w:hint="eastAsia"/>
          <w:bCs/>
          <w:kern w:val="0"/>
          <w:szCs w:val="21"/>
        </w:rPr>
        <w:t xml:space="preserve">   </w:t>
      </w:r>
      <w:r w:rsidR="00207EAD" w:rsidRPr="00207EAD">
        <w:rPr>
          <w:rFonts w:ascii="黑体" w:eastAsia="黑体" w:hAnsi="黑体"/>
          <w:bCs/>
          <w:kern w:val="0"/>
          <w:szCs w:val="21"/>
        </w:rPr>
        <w:t xml:space="preserve">  </w:t>
      </w:r>
      <w:r w:rsidRPr="00207EAD">
        <w:rPr>
          <w:rFonts w:ascii="黑体" w:eastAsia="黑体" w:hAnsi="黑体"/>
          <w:bCs/>
          <w:kern w:val="0"/>
          <w:szCs w:val="21"/>
        </w:rPr>
        <w:t xml:space="preserve"> 公告编号：</w:t>
      </w:r>
      <w:r w:rsidR="006E26B4" w:rsidRPr="00207EAD">
        <w:rPr>
          <w:rFonts w:ascii="黑体" w:eastAsia="黑体" w:hAnsi="黑体"/>
          <w:bCs/>
          <w:kern w:val="0"/>
          <w:szCs w:val="21"/>
        </w:rPr>
        <w:t>20</w:t>
      </w:r>
      <w:r w:rsidR="00B17025" w:rsidRPr="00207EAD">
        <w:rPr>
          <w:rFonts w:ascii="黑体" w:eastAsia="黑体" w:hAnsi="黑体" w:hint="eastAsia"/>
          <w:bCs/>
          <w:kern w:val="0"/>
          <w:szCs w:val="21"/>
        </w:rPr>
        <w:t>20-</w:t>
      </w:r>
      <w:r w:rsidR="00074FBF">
        <w:rPr>
          <w:rFonts w:ascii="黑体" w:eastAsia="黑体" w:hAnsi="黑体" w:hint="eastAsia"/>
          <w:bCs/>
          <w:kern w:val="0"/>
          <w:szCs w:val="21"/>
        </w:rPr>
        <w:t>73</w:t>
      </w:r>
    </w:p>
    <w:p w:rsidR="006E6AFD" w:rsidRPr="00207EAD" w:rsidRDefault="006E6AFD" w:rsidP="006E26B4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36"/>
          <w:szCs w:val="36"/>
        </w:rPr>
      </w:pPr>
      <w:bookmarkStart w:id="0" w:name="_GoBack"/>
      <w:bookmarkEnd w:id="0"/>
    </w:p>
    <w:p w:rsidR="006E6AFD" w:rsidRPr="002C4CDB" w:rsidRDefault="006E6AFD" w:rsidP="006E26B4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2C4CDB">
        <w:rPr>
          <w:rFonts w:ascii="Times New Roman" w:hAnsi="Times New Roman"/>
          <w:b/>
          <w:kern w:val="0"/>
          <w:sz w:val="36"/>
          <w:szCs w:val="36"/>
        </w:rPr>
        <w:t>华孚</w:t>
      </w:r>
      <w:r w:rsidR="00704E4B">
        <w:rPr>
          <w:rFonts w:ascii="Times New Roman" w:hAnsi="Times New Roman"/>
          <w:b/>
          <w:kern w:val="0"/>
          <w:sz w:val="36"/>
          <w:szCs w:val="36"/>
        </w:rPr>
        <w:t>时尚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股份有限公司</w:t>
      </w:r>
    </w:p>
    <w:p w:rsidR="006E6AFD" w:rsidRPr="002C4CDB" w:rsidRDefault="006E6AFD" w:rsidP="006E26B4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2C4CDB">
        <w:rPr>
          <w:rFonts w:ascii="Times New Roman" w:hAnsi="Times New Roman"/>
          <w:b/>
          <w:kern w:val="0"/>
          <w:sz w:val="36"/>
          <w:szCs w:val="36"/>
        </w:rPr>
        <w:t>第</w:t>
      </w:r>
      <w:r w:rsidR="006E26B4">
        <w:rPr>
          <w:rFonts w:ascii="Times New Roman" w:hAnsi="Times New Roman" w:hint="eastAsia"/>
          <w:b/>
          <w:kern w:val="0"/>
          <w:sz w:val="36"/>
          <w:szCs w:val="36"/>
        </w:rPr>
        <w:t>七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届</w:t>
      </w:r>
      <w:r w:rsidR="00C428C4">
        <w:rPr>
          <w:rFonts w:ascii="Times New Roman" w:hAnsi="Times New Roman" w:hint="eastAsia"/>
          <w:b/>
          <w:kern w:val="0"/>
          <w:sz w:val="36"/>
          <w:szCs w:val="36"/>
        </w:rPr>
        <w:t>监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事会第</w:t>
      </w:r>
      <w:r w:rsidR="00074FBF">
        <w:rPr>
          <w:rFonts w:ascii="Times New Roman" w:hAnsi="Times New Roman" w:hint="eastAsia"/>
          <w:b/>
          <w:kern w:val="0"/>
          <w:sz w:val="36"/>
          <w:szCs w:val="36"/>
        </w:rPr>
        <w:t>十五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次会议决议公告</w:t>
      </w:r>
    </w:p>
    <w:p w:rsidR="006E6AFD" w:rsidRPr="002A48DA" w:rsidRDefault="006E6AFD" w:rsidP="006E26B4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</w:p>
    <w:p w:rsidR="006E6AFD" w:rsidRPr="002A48DA" w:rsidRDefault="006E6AFD" w:rsidP="006E26B4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  <w:r w:rsidRPr="002A48DA">
        <w:rPr>
          <w:rFonts w:ascii="Times New Roman" w:eastAsia="楷体_GB2312" w:hAnsi="Times New Roman"/>
          <w:kern w:val="0"/>
          <w:sz w:val="24"/>
          <w:szCs w:val="24"/>
        </w:rPr>
        <w:t>本公司及</w:t>
      </w:r>
      <w:r w:rsidR="00C428C4">
        <w:rPr>
          <w:rFonts w:ascii="Times New Roman" w:eastAsia="楷体_GB2312" w:hAnsi="Times New Roman" w:hint="eastAsia"/>
          <w:kern w:val="0"/>
          <w:sz w:val="24"/>
          <w:szCs w:val="24"/>
        </w:rPr>
        <w:t>监</w:t>
      </w:r>
      <w:r w:rsidRPr="002A48DA">
        <w:rPr>
          <w:rFonts w:ascii="Times New Roman" w:eastAsia="楷体_GB2312" w:hAnsi="Times New Roman"/>
          <w:kern w:val="0"/>
          <w:sz w:val="24"/>
          <w:szCs w:val="24"/>
        </w:rPr>
        <w:t>事会全体成员保证信息披露的内容真实、准确、完整，没有虚假记载、误导性陈述或重大遗漏。</w:t>
      </w:r>
    </w:p>
    <w:p w:rsidR="0060189E" w:rsidRPr="0060189E" w:rsidRDefault="0060189E" w:rsidP="006E26B4">
      <w:pPr>
        <w:wordWrap w:val="0"/>
        <w:spacing w:line="400" w:lineRule="exact"/>
        <w:ind w:firstLineChars="196" w:firstLine="255"/>
        <w:rPr>
          <w:rFonts w:asciiTheme="minorEastAsia" w:eastAsiaTheme="minorEastAsia" w:hAnsiTheme="minorEastAsia"/>
          <w:kern w:val="0"/>
          <w:sz w:val="13"/>
          <w:szCs w:val="24"/>
        </w:rPr>
      </w:pPr>
    </w:p>
    <w:p w:rsidR="006E6AFD" w:rsidRPr="0063636F" w:rsidRDefault="006E6AFD" w:rsidP="006E26B4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华孚</w:t>
      </w:r>
      <w:r w:rsidR="00704E4B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时尚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股份有限公司（以下简称“公司”）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事会于</w:t>
      </w:r>
      <w:r w:rsidR="00B17025">
        <w:rPr>
          <w:rFonts w:asciiTheme="minorEastAsia" w:eastAsiaTheme="minorEastAsia" w:hAnsiTheme="minorEastAsia" w:hint="eastAsia"/>
          <w:kern w:val="0"/>
          <w:sz w:val="24"/>
          <w:szCs w:val="24"/>
        </w:rPr>
        <w:t>2020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3214AF">
        <w:rPr>
          <w:rFonts w:asciiTheme="minorEastAsia" w:eastAsiaTheme="minorEastAsia" w:hAnsiTheme="minorEastAsia" w:hint="eastAsia"/>
          <w:kern w:val="0"/>
          <w:sz w:val="24"/>
          <w:szCs w:val="24"/>
        </w:rPr>
        <w:t>12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074FBF">
        <w:rPr>
          <w:rFonts w:asciiTheme="minorEastAsia" w:eastAsiaTheme="minorEastAsia" w:hAnsiTheme="minorEastAsia" w:hint="eastAsia"/>
          <w:kern w:val="0"/>
          <w:sz w:val="24"/>
          <w:szCs w:val="24"/>
        </w:rPr>
        <w:t>23</w:t>
      </w:r>
      <w:r w:rsidR="006E26B4">
        <w:rPr>
          <w:rFonts w:asciiTheme="minorEastAsia" w:eastAsiaTheme="minorEastAsia" w:hAnsiTheme="minorEastAsia" w:hint="eastAsia"/>
          <w:kern w:val="0"/>
          <w:sz w:val="24"/>
          <w:szCs w:val="24"/>
        </w:rPr>
        <w:t>日以传真、电子邮件及书面送达等方式发出了召开第七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届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事会第</w:t>
      </w:r>
      <w:r w:rsidR="00074FBF">
        <w:rPr>
          <w:rFonts w:asciiTheme="minorEastAsia" w:eastAsiaTheme="minorEastAsia" w:hAnsiTheme="minorEastAsia" w:hint="eastAsia"/>
          <w:kern w:val="0"/>
          <w:sz w:val="24"/>
          <w:szCs w:val="24"/>
        </w:rPr>
        <w:t>十五</w:t>
      </w:r>
      <w:r w:rsidR="00704E4B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次会议的通知，</w:t>
      </w:r>
      <w:r w:rsidR="00974AE1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于</w:t>
      </w:r>
      <w:r w:rsidR="00B17025">
        <w:rPr>
          <w:rFonts w:asciiTheme="minorEastAsia" w:eastAsiaTheme="minorEastAsia" w:hAnsiTheme="minorEastAsia" w:hint="eastAsia"/>
          <w:kern w:val="0"/>
          <w:sz w:val="24"/>
          <w:szCs w:val="24"/>
        </w:rPr>
        <w:t>2020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3214AF">
        <w:rPr>
          <w:rFonts w:asciiTheme="minorEastAsia" w:eastAsiaTheme="minorEastAsia" w:hAnsiTheme="minorEastAsia" w:hint="eastAsia"/>
          <w:kern w:val="0"/>
          <w:sz w:val="24"/>
          <w:szCs w:val="24"/>
        </w:rPr>
        <w:t>12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074FBF">
        <w:rPr>
          <w:rFonts w:asciiTheme="minorEastAsia" w:eastAsiaTheme="minorEastAsia" w:hAnsiTheme="minorEastAsia" w:hint="eastAsia"/>
          <w:kern w:val="0"/>
          <w:sz w:val="24"/>
          <w:szCs w:val="24"/>
        </w:rPr>
        <w:t>25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="00CD30E0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下午14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时在深圳市福田</w:t>
      </w:r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区</w:t>
      </w:r>
      <w:proofErr w:type="gramStart"/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市花路</w:t>
      </w:r>
      <w:proofErr w:type="gramEnd"/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5号</w:t>
      </w:r>
      <w:proofErr w:type="gramStart"/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长富金茂</w:t>
      </w:r>
      <w:proofErr w:type="gramEnd"/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大厦59楼会议室</w:t>
      </w:r>
      <w:r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以现场</w:t>
      </w:r>
      <w:r w:rsidR="004F782E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结合</w:t>
      </w:r>
      <w:r w:rsidR="00214B8A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视频</w:t>
      </w:r>
      <w:r w:rsidR="004F782E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的</w:t>
      </w:r>
      <w:r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方式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召开。会议应出席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事</w:t>
      </w:r>
      <w:r w:rsidR="00401988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3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名，实际出席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事</w:t>
      </w:r>
      <w:r w:rsidR="00401988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3名，</w:t>
      </w:r>
      <w:r w:rsidR="00C1661C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会议由监事会主席</w:t>
      </w:r>
      <w:r w:rsidR="00401988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盛永月</w:t>
      </w:r>
      <w:r w:rsidR="00C1661C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先生主持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。公司全体监事、部分高级管理人员列席了会议，会议符合《公司法》、《公司章程》的规定。</w:t>
      </w:r>
    </w:p>
    <w:p w:rsidR="00D320A1" w:rsidRPr="00074FBF" w:rsidRDefault="00D320A1" w:rsidP="00D320A1">
      <w:pPr>
        <w:spacing w:line="500" w:lineRule="exact"/>
        <w:ind w:firstLineChars="200" w:firstLine="480"/>
        <w:outlineLvl w:val="0"/>
        <w:rPr>
          <w:rFonts w:asciiTheme="minorEastAsia" w:eastAsiaTheme="minorEastAsia" w:hAnsiTheme="minorEastAsia"/>
          <w:kern w:val="0"/>
          <w:sz w:val="24"/>
          <w:szCs w:val="24"/>
        </w:rPr>
      </w:pPr>
      <w:bookmarkStart w:id="1" w:name="_Hlk47271604"/>
      <w:r w:rsidRPr="00074FBF">
        <w:rPr>
          <w:rFonts w:asciiTheme="minorEastAsia" w:eastAsiaTheme="minorEastAsia" w:hAnsiTheme="minorEastAsia" w:hint="eastAsia"/>
          <w:kern w:val="0"/>
          <w:sz w:val="24"/>
          <w:szCs w:val="24"/>
        </w:rPr>
        <w:t>一、以</w:t>
      </w:r>
      <w:r w:rsidR="00FF355F" w:rsidRPr="00074FBF">
        <w:rPr>
          <w:rFonts w:asciiTheme="minorEastAsia" w:eastAsiaTheme="minorEastAsia" w:hAnsiTheme="minorEastAsia" w:hint="eastAsia"/>
          <w:kern w:val="0"/>
          <w:sz w:val="24"/>
          <w:szCs w:val="24"/>
        </w:rPr>
        <w:t>3</w:t>
      </w:r>
      <w:r w:rsidRPr="00074FBF">
        <w:rPr>
          <w:rFonts w:asciiTheme="minorEastAsia" w:eastAsiaTheme="minorEastAsia" w:hAnsiTheme="minorEastAsia" w:hint="eastAsia"/>
          <w:kern w:val="0"/>
          <w:sz w:val="24"/>
          <w:szCs w:val="24"/>
        </w:rPr>
        <w:t>票赞成、0票反对、0票弃权的表决结果审议通过《</w:t>
      </w:r>
      <w:r w:rsidR="00074FBF" w:rsidRPr="00074FBF">
        <w:rPr>
          <w:rFonts w:asciiTheme="minorEastAsia" w:eastAsiaTheme="minorEastAsia" w:hAnsiTheme="minorEastAsia" w:hint="eastAsia"/>
          <w:kern w:val="0"/>
          <w:sz w:val="24"/>
          <w:szCs w:val="24"/>
        </w:rPr>
        <w:t>关于签署收储协议的议案</w:t>
      </w:r>
      <w:r w:rsidRPr="00074FBF">
        <w:rPr>
          <w:rFonts w:asciiTheme="minorEastAsia" w:eastAsiaTheme="minorEastAsia" w:hAnsiTheme="minorEastAsia" w:hint="eastAsia"/>
          <w:kern w:val="0"/>
          <w:sz w:val="24"/>
          <w:szCs w:val="24"/>
        </w:rPr>
        <w:t>》</w:t>
      </w:r>
    </w:p>
    <w:p w:rsidR="00074FBF" w:rsidRPr="00074FBF" w:rsidRDefault="000D21BC" w:rsidP="00F91ACD">
      <w:pPr>
        <w:spacing w:line="500" w:lineRule="exact"/>
        <w:ind w:firstLineChars="200" w:firstLine="480"/>
        <w:outlineLvl w:val="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本次收储标的资产位于淮北市</w:t>
      </w:r>
      <w:proofErr w:type="gramStart"/>
      <w:r>
        <w:rPr>
          <w:rFonts w:asciiTheme="minorEastAsia" w:eastAsiaTheme="minorEastAsia" w:hAnsiTheme="minorEastAsia" w:hint="eastAsia"/>
          <w:kern w:val="0"/>
          <w:sz w:val="24"/>
        </w:rPr>
        <w:t>相山区</w:t>
      </w:r>
      <w:proofErr w:type="gramEnd"/>
      <w:r>
        <w:rPr>
          <w:rFonts w:asciiTheme="minorEastAsia" w:eastAsiaTheme="minorEastAsia" w:hAnsiTheme="minorEastAsia" w:hint="eastAsia"/>
          <w:kern w:val="0"/>
          <w:sz w:val="24"/>
        </w:rPr>
        <w:t>濉溪路</w:t>
      </w:r>
      <w:r>
        <w:rPr>
          <w:rFonts w:asciiTheme="minorEastAsia" w:eastAsiaTheme="minorEastAsia" w:hAnsiTheme="minorEastAsia" w:hint="eastAsia"/>
          <w:kern w:val="0"/>
          <w:sz w:val="24"/>
        </w:rPr>
        <w:t>东，南黎路南北两侧，交易过程中不会对公司的正常生产经营产生影响，不存在损害公司及公司股东利益的情形。</w:t>
      </w:r>
      <w:r w:rsidR="00182F73" w:rsidRPr="00074FBF">
        <w:rPr>
          <w:rFonts w:asciiTheme="minorEastAsia" w:eastAsiaTheme="minorEastAsia" w:hAnsiTheme="minorEastAsia" w:hint="eastAsia"/>
          <w:kern w:val="0"/>
          <w:sz w:val="24"/>
          <w:szCs w:val="24"/>
        </w:rPr>
        <w:t>详情可参见公司与本公告同日刊登在《证券时报》、《中国证券报</w:t>
      </w:r>
      <w:r w:rsidR="00D320A1" w:rsidRPr="00074FBF">
        <w:rPr>
          <w:rFonts w:asciiTheme="minorEastAsia" w:eastAsiaTheme="minorEastAsia" w:hAnsiTheme="minorEastAsia" w:hint="eastAsia"/>
          <w:kern w:val="0"/>
          <w:sz w:val="24"/>
          <w:szCs w:val="24"/>
        </w:rPr>
        <w:t>》及巨潮资讯网（</w:t>
      </w:r>
      <w:proofErr w:type="spellStart"/>
      <w:r w:rsidR="00D320A1" w:rsidRPr="00074FBF">
        <w:rPr>
          <w:rFonts w:asciiTheme="minorEastAsia" w:eastAsiaTheme="minorEastAsia" w:hAnsiTheme="minorEastAsia" w:hint="eastAsia"/>
          <w:kern w:val="0"/>
          <w:sz w:val="24"/>
          <w:szCs w:val="24"/>
        </w:rPr>
        <w:t>www.cninfo.com.cn</w:t>
      </w:r>
      <w:proofErr w:type="spellEnd"/>
      <w:r w:rsidR="00D320A1" w:rsidRPr="00074FBF">
        <w:rPr>
          <w:rFonts w:asciiTheme="minorEastAsia" w:eastAsiaTheme="minorEastAsia" w:hAnsiTheme="minorEastAsia" w:hint="eastAsia"/>
          <w:kern w:val="0"/>
          <w:sz w:val="24"/>
          <w:szCs w:val="24"/>
        </w:rPr>
        <w:t>）上的</w:t>
      </w:r>
      <w:bookmarkStart w:id="2" w:name="_Hlk47271621"/>
      <w:bookmarkEnd w:id="1"/>
      <w:r w:rsidR="00074FBF" w:rsidRPr="00074FBF">
        <w:rPr>
          <w:rFonts w:asciiTheme="minorEastAsia" w:eastAsiaTheme="minorEastAsia" w:hAnsiTheme="minorEastAsia" w:hint="eastAsia"/>
          <w:kern w:val="0"/>
          <w:sz w:val="24"/>
          <w:szCs w:val="24"/>
        </w:rPr>
        <w:t>《关于签署收储协议的公告》（2020-74）。</w:t>
      </w:r>
    </w:p>
    <w:p w:rsidR="00AC3C01" w:rsidRPr="008651BE" w:rsidRDefault="00D320A1" w:rsidP="00074FBF">
      <w:pPr>
        <w:spacing w:line="500" w:lineRule="exact"/>
        <w:ind w:firstLineChars="200" w:firstLine="480"/>
        <w:outlineLvl w:val="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74FBF">
        <w:rPr>
          <w:rFonts w:asciiTheme="minorEastAsia" w:eastAsiaTheme="minorEastAsia" w:hAnsiTheme="minorEastAsia" w:hint="eastAsia"/>
          <w:kern w:val="0"/>
          <w:sz w:val="24"/>
          <w:szCs w:val="24"/>
        </w:rPr>
        <w:t>二</w:t>
      </w:r>
      <w:bookmarkEnd w:id="2"/>
      <w:r w:rsidR="00FC6D7D" w:rsidRPr="008651BE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E00515" w:rsidRPr="008651BE">
        <w:rPr>
          <w:rFonts w:asciiTheme="minorEastAsia" w:eastAsiaTheme="minorEastAsia" w:hAnsiTheme="minorEastAsia" w:hint="eastAsia"/>
          <w:kern w:val="0"/>
          <w:sz w:val="24"/>
          <w:szCs w:val="24"/>
        </w:rPr>
        <w:t>备查文件</w:t>
      </w:r>
    </w:p>
    <w:p w:rsidR="00E00515" w:rsidRDefault="00A965CA" w:rsidP="006E26B4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1、</w:t>
      </w:r>
      <w:r w:rsidR="00074FBF">
        <w:rPr>
          <w:rFonts w:asciiTheme="minorEastAsia" w:eastAsiaTheme="minorEastAsia" w:hAnsiTheme="minorEastAsia" w:hint="eastAsia"/>
          <w:kern w:val="0"/>
          <w:sz w:val="24"/>
          <w:szCs w:val="24"/>
        </w:rPr>
        <w:t>公司第七届监事会第十五</w:t>
      </w:r>
      <w:r w:rsidR="00182F73">
        <w:rPr>
          <w:rFonts w:asciiTheme="minorEastAsia" w:eastAsiaTheme="minorEastAsia" w:hAnsiTheme="minorEastAsia" w:hint="eastAsia"/>
          <w:kern w:val="0"/>
          <w:sz w:val="24"/>
          <w:szCs w:val="24"/>
        </w:rPr>
        <w:t>次会议决议。</w:t>
      </w:r>
    </w:p>
    <w:p w:rsidR="006E6AFD" w:rsidRPr="0063636F" w:rsidRDefault="006E6AFD" w:rsidP="006E26B4">
      <w:pPr>
        <w:wordWrap w:val="0"/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特此公告。</w:t>
      </w:r>
    </w:p>
    <w:p w:rsidR="006E6AFD" w:rsidRPr="0063636F" w:rsidRDefault="006E6AFD" w:rsidP="006E26B4">
      <w:pPr>
        <w:wordWrap w:val="0"/>
        <w:autoSpaceDE w:val="0"/>
        <w:autoSpaceDN w:val="0"/>
        <w:adjustRightInd w:val="0"/>
        <w:spacing w:line="500" w:lineRule="exact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华孚</w:t>
      </w:r>
      <w:r w:rsidR="00704E4B" w:rsidRPr="0063636F">
        <w:rPr>
          <w:rFonts w:asciiTheme="minorEastAsia" w:eastAsiaTheme="minorEastAsia" w:hAnsiTheme="minorEastAsia"/>
          <w:kern w:val="0"/>
          <w:sz w:val="24"/>
          <w:szCs w:val="24"/>
        </w:rPr>
        <w:t>时尚</w:t>
      </w: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股份有限公司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事会</w:t>
      </w:r>
    </w:p>
    <w:p w:rsidR="00214B8A" w:rsidRPr="0063636F" w:rsidRDefault="00074FBF" w:rsidP="006E26B4">
      <w:pPr>
        <w:wordWrap w:val="0"/>
        <w:autoSpaceDE w:val="0"/>
        <w:autoSpaceDN w:val="0"/>
        <w:adjustRightInd w:val="0"/>
        <w:spacing w:line="50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二〇二〇年十二月二十六</w:t>
      </w:r>
      <w:r w:rsidR="006E6AFD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</w:p>
    <w:sectPr w:rsidR="00214B8A" w:rsidRPr="0063636F" w:rsidSect="008651BE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A78" w:rsidRDefault="00645A78" w:rsidP="00824DED">
      <w:r>
        <w:separator/>
      </w:r>
    </w:p>
  </w:endnote>
  <w:endnote w:type="continuationSeparator" w:id="0">
    <w:p w:rsidR="00645A78" w:rsidRDefault="00645A78" w:rsidP="0082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A78" w:rsidRDefault="00645A78" w:rsidP="00824DED">
      <w:r>
        <w:separator/>
      </w:r>
    </w:p>
  </w:footnote>
  <w:footnote w:type="continuationSeparator" w:id="0">
    <w:p w:rsidR="00645A78" w:rsidRDefault="00645A78" w:rsidP="00824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FD"/>
    <w:rsid w:val="00026FFE"/>
    <w:rsid w:val="0005344A"/>
    <w:rsid w:val="00074FBF"/>
    <w:rsid w:val="0008107D"/>
    <w:rsid w:val="000864CE"/>
    <w:rsid w:val="000C0C43"/>
    <w:rsid w:val="000D21BC"/>
    <w:rsid w:val="001107E2"/>
    <w:rsid w:val="00110CA2"/>
    <w:rsid w:val="00154E3A"/>
    <w:rsid w:val="00160828"/>
    <w:rsid w:val="00171561"/>
    <w:rsid w:val="00182F73"/>
    <w:rsid w:val="001834CB"/>
    <w:rsid w:val="00195116"/>
    <w:rsid w:val="001A0BCD"/>
    <w:rsid w:val="001A3E9C"/>
    <w:rsid w:val="001E6FD5"/>
    <w:rsid w:val="00207EAD"/>
    <w:rsid w:val="00214B8A"/>
    <w:rsid w:val="00256CDB"/>
    <w:rsid w:val="00260125"/>
    <w:rsid w:val="00287EF9"/>
    <w:rsid w:val="00294B05"/>
    <w:rsid w:val="002D27A1"/>
    <w:rsid w:val="002F2EF2"/>
    <w:rsid w:val="0031099D"/>
    <w:rsid w:val="003214AF"/>
    <w:rsid w:val="00343E2B"/>
    <w:rsid w:val="003526C6"/>
    <w:rsid w:val="00386199"/>
    <w:rsid w:val="00393C63"/>
    <w:rsid w:val="003C4D6C"/>
    <w:rsid w:val="003D76D1"/>
    <w:rsid w:val="003E3AAF"/>
    <w:rsid w:val="003F07F2"/>
    <w:rsid w:val="003F1D8B"/>
    <w:rsid w:val="003F5725"/>
    <w:rsid w:val="00401988"/>
    <w:rsid w:val="00407607"/>
    <w:rsid w:val="004311AF"/>
    <w:rsid w:val="00463401"/>
    <w:rsid w:val="004D6190"/>
    <w:rsid w:val="004D6B82"/>
    <w:rsid w:val="004E3630"/>
    <w:rsid w:val="004E7761"/>
    <w:rsid w:val="004F40B5"/>
    <w:rsid w:val="004F782E"/>
    <w:rsid w:val="00517A92"/>
    <w:rsid w:val="00536616"/>
    <w:rsid w:val="00583371"/>
    <w:rsid w:val="005922D9"/>
    <w:rsid w:val="005C6441"/>
    <w:rsid w:val="005D2DD9"/>
    <w:rsid w:val="005E5A62"/>
    <w:rsid w:val="0060189E"/>
    <w:rsid w:val="00602F1F"/>
    <w:rsid w:val="0060371E"/>
    <w:rsid w:val="00614BDA"/>
    <w:rsid w:val="00630782"/>
    <w:rsid w:val="0063636F"/>
    <w:rsid w:val="00641EC4"/>
    <w:rsid w:val="00645A78"/>
    <w:rsid w:val="00666BB4"/>
    <w:rsid w:val="00677B15"/>
    <w:rsid w:val="006822AB"/>
    <w:rsid w:val="006E26B4"/>
    <w:rsid w:val="006E6AFD"/>
    <w:rsid w:val="006F59DF"/>
    <w:rsid w:val="00704E4B"/>
    <w:rsid w:val="00725030"/>
    <w:rsid w:val="007332C1"/>
    <w:rsid w:val="00737F5E"/>
    <w:rsid w:val="0076402A"/>
    <w:rsid w:val="00775F96"/>
    <w:rsid w:val="007B38CD"/>
    <w:rsid w:val="007B5ADC"/>
    <w:rsid w:val="00800207"/>
    <w:rsid w:val="00822E8C"/>
    <w:rsid w:val="00824DED"/>
    <w:rsid w:val="00832685"/>
    <w:rsid w:val="00841BE8"/>
    <w:rsid w:val="00862A46"/>
    <w:rsid w:val="008651BE"/>
    <w:rsid w:val="00873A18"/>
    <w:rsid w:val="00894E27"/>
    <w:rsid w:val="008A11AD"/>
    <w:rsid w:val="008A7413"/>
    <w:rsid w:val="008C0B93"/>
    <w:rsid w:val="008C3C6D"/>
    <w:rsid w:val="008D0625"/>
    <w:rsid w:val="008D4E62"/>
    <w:rsid w:val="0090139C"/>
    <w:rsid w:val="00945509"/>
    <w:rsid w:val="0095138F"/>
    <w:rsid w:val="00974AE1"/>
    <w:rsid w:val="00985CBE"/>
    <w:rsid w:val="0099541F"/>
    <w:rsid w:val="009D0419"/>
    <w:rsid w:val="009D7EF8"/>
    <w:rsid w:val="00A22881"/>
    <w:rsid w:val="00A45FE7"/>
    <w:rsid w:val="00A70656"/>
    <w:rsid w:val="00A83FCE"/>
    <w:rsid w:val="00A90609"/>
    <w:rsid w:val="00A965CA"/>
    <w:rsid w:val="00AC1382"/>
    <w:rsid w:val="00AC3C01"/>
    <w:rsid w:val="00AC591E"/>
    <w:rsid w:val="00AC641F"/>
    <w:rsid w:val="00AF376D"/>
    <w:rsid w:val="00AF3958"/>
    <w:rsid w:val="00B17025"/>
    <w:rsid w:val="00B17308"/>
    <w:rsid w:val="00B31118"/>
    <w:rsid w:val="00B315E6"/>
    <w:rsid w:val="00B34194"/>
    <w:rsid w:val="00B52369"/>
    <w:rsid w:val="00B66744"/>
    <w:rsid w:val="00B81AF0"/>
    <w:rsid w:val="00BA6BC2"/>
    <w:rsid w:val="00BA7F76"/>
    <w:rsid w:val="00BC1901"/>
    <w:rsid w:val="00BC1D6A"/>
    <w:rsid w:val="00BF13AE"/>
    <w:rsid w:val="00C1661C"/>
    <w:rsid w:val="00C36560"/>
    <w:rsid w:val="00C428C4"/>
    <w:rsid w:val="00C64093"/>
    <w:rsid w:val="00C67EBB"/>
    <w:rsid w:val="00C80118"/>
    <w:rsid w:val="00CD30E0"/>
    <w:rsid w:val="00CD3B82"/>
    <w:rsid w:val="00CF0030"/>
    <w:rsid w:val="00D12795"/>
    <w:rsid w:val="00D320A1"/>
    <w:rsid w:val="00D851B2"/>
    <w:rsid w:val="00D90800"/>
    <w:rsid w:val="00D96BAB"/>
    <w:rsid w:val="00DA360D"/>
    <w:rsid w:val="00E00515"/>
    <w:rsid w:val="00E0055E"/>
    <w:rsid w:val="00E157BD"/>
    <w:rsid w:val="00E25636"/>
    <w:rsid w:val="00E958F2"/>
    <w:rsid w:val="00EC2C48"/>
    <w:rsid w:val="00EE103E"/>
    <w:rsid w:val="00F01039"/>
    <w:rsid w:val="00F2210E"/>
    <w:rsid w:val="00F266A1"/>
    <w:rsid w:val="00F50639"/>
    <w:rsid w:val="00F54AEF"/>
    <w:rsid w:val="00F561CB"/>
    <w:rsid w:val="00F758CC"/>
    <w:rsid w:val="00F91ACD"/>
    <w:rsid w:val="00F96CE1"/>
    <w:rsid w:val="00FB6F06"/>
    <w:rsid w:val="00FB788F"/>
    <w:rsid w:val="00FC6D7D"/>
    <w:rsid w:val="00FC798E"/>
    <w:rsid w:val="00FF355F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63636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63636F"/>
    <w:rPr>
      <w:rFonts w:ascii="Times New Roman" w:eastAsia="宋体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63636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63636F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AECB8-639A-4CB7-ACA0-DEA8BC68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>Lenovo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5</cp:revision>
  <cp:lastPrinted>2018-04-16T11:42:00Z</cp:lastPrinted>
  <dcterms:created xsi:type="dcterms:W3CDTF">2020-12-22T09:23:00Z</dcterms:created>
  <dcterms:modified xsi:type="dcterms:W3CDTF">2020-12-25T01:51:00Z</dcterms:modified>
</cp:coreProperties>
</file>