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14" w:rsidRPr="00637802" w:rsidRDefault="00BD7114" w:rsidP="00BD7114">
      <w:pPr>
        <w:snapToGrid w:val="0"/>
        <w:spacing w:line="360" w:lineRule="auto"/>
        <w:jc w:val="center"/>
        <w:rPr>
          <w:rFonts w:ascii="黑体" w:eastAsia="黑体" w:hAnsi="黑体" w:cs="宋体"/>
          <w:kern w:val="0"/>
          <w:szCs w:val="30"/>
        </w:rPr>
      </w:pPr>
      <w:r w:rsidRPr="00637802">
        <w:rPr>
          <w:rFonts w:ascii="黑体" w:eastAsia="黑体" w:hAnsi="黑体" w:cs="宋体" w:hint="eastAsia"/>
          <w:kern w:val="0"/>
          <w:szCs w:val="30"/>
        </w:rPr>
        <w:t xml:space="preserve">证券代码:002042        </w:t>
      </w:r>
      <w:r w:rsidR="00637802" w:rsidRPr="00637802">
        <w:rPr>
          <w:rFonts w:ascii="黑体" w:eastAsia="黑体" w:hAnsi="黑体" w:cs="宋体" w:hint="eastAsia"/>
          <w:kern w:val="0"/>
          <w:szCs w:val="30"/>
        </w:rPr>
        <w:t xml:space="preserve">    </w:t>
      </w:r>
      <w:r w:rsidRPr="00637802">
        <w:rPr>
          <w:rFonts w:ascii="黑体" w:eastAsia="黑体" w:hAnsi="黑体" w:cs="宋体" w:hint="eastAsia"/>
          <w:kern w:val="0"/>
          <w:szCs w:val="30"/>
        </w:rPr>
        <w:t xml:space="preserve">  证券简称：华孚时尚         </w:t>
      </w:r>
      <w:r w:rsidR="00637802" w:rsidRPr="00637802">
        <w:rPr>
          <w:rFonts w:ascii="黑体" w:eastAsia="黑体" w:hAnsi="黑体" w:cs="宋体" w:hint="eastAsia"/>
          <w:kern w:val="0"/>
          <w:szCs w:val="30"/>
        </w:rPr>
        <w:t xml:space="preserve">    </w:t>
      </w:r>
      <w:r w:rsidRPr="00637802">
        <w:rPr>
          <w:rFonts w:ascii="黑体" w:eastAsia="黑体" w:hAnsi="黑体" w:cs="宋体" w:hint="eastAsia"/>
          <w:kern w:val="0"/>
          <w:szCs w:val="30"/>
        </w:rPr>
        <w:t xml:space="preserve"> 公告编号：2020-</w:t>
      </w:r>
      <w:r w:rsidR="00637802" w:rsidRPr="00637802">
        <w:rPr>
          <w:rFonts w:ascii="黑体" w:eastAsia="黑体" w:hAnsi="黑体" w:cs="宋体" w:hint="eastAsia"/>
          <w:kern w:val="0"/>
          <w:szCs w:val="30"/>
        </w:rPr>
        <w:t>12</w:t>
      </w:r>
    </w:p>
    <w:p w:rsidR="00BD7114" w:rsidRDefault="00BD7114" w:rsidP="00BD7114">
      <w:pPr>
        <w:snapToGrid w:val="0"/>
        <w:spacing w:line="360" w:lineRule="auto"/>
        <w:jc w:val="center"/>
        <w:rPr>
          <w:rFonts w:ascii="宋体" w:hAnsi="宋体" w:cs="宋体"/>
          <w:b/>
          <w:kern w:val="0"/>
          <w:sz w:val="18"/>
          <w:szCs w:val="30"/>
        </w:rPr>
      </w:pPr>
    </w:p>
    <w:p w:rsidR="00BD7114" w:rsidRPr="000A4A99" w:rsidRDefault="00BD7114" w:rsidP="00BD7114">
      <w:pPr>
        <w:snapToGrid w:val="0"/>
        <w:spacing w:line="360" w:lineRule="auto"/>
        <w:jc w:val="center"/>
        <w:rPr>
          <w:rFonts w:ascii="宋体" w:hAnsi="宋体" w:cs="宋体"/>
          <w:b/>
          <w:kern w:val="0"/>
          <w:sz w:val="36"/>
          <w:szCs w:val="36"/>
        </w:rPr>
      </w:pPr>
      <w:r w:rsidRPr="000A4A99">
        <w:rPr>
          <w:rFonts w:ascii="宋体" w:hAnsi="宋体" w:cs="宋体" w:hint="eastAsia"/>
          <w:b/>
          <w:kern w:val="0"/>
          <w:sz w:val="36"/>
          <w:szCs w:val="36"/>
        </w:rPr>
        <w:t>华孚时尚股份有限公司</w:t>
      </w:r>
    </w:p>
    <w:p w:rsidR="00BD7114" w:rsidRPr="000A4A99" w:rsidRDefault="00BD7114" w:rsidP="00BD7114">
      <w:pPr>
        <w:snapToGrid w:val="0"/>
        <w:spacing w:line="360" w:lineRule="auto"/>
        <w:jc w:val="center"/>
        <w:rPr>
          <w:rFonts w:ascii="宋体" w:hAnsi="宋体" w:cs="宋体"/>
          <w:b/>
          <w:kern w:val="0"/>
          <w:sz w:val="36"/>
          <w:szCs w:val="36"/>
        </w:rPr>
      </w:pPr>
      <w:r>
        <w:rPr>
          <w:rFonts w:ascii="宋体" w:hAnsi="宋体" w:cs="宋体" w:hint="eastAsia"/>
          <w:b/>
          <w:kern w:val="0"/>
          <w:sz w:val="36"/>
          <w:szCs w:val="36"/>
        </w:rPr>
        <w:t>2019</w:t>
      </w:r>
      <w:r w:rsidRPr="000A4A99">
        <w:rPr>
          <w:rFonts w:ascii="宋体" w:hAnsi="宋体" w:cs="宋体" w:hint="eastAsia"/>
          <w:b/>
          <w:kern w:val="0"/>
          <w:sz w:val="36"/>
          <w:szCs w:val="36"/>
        </w:rPr>
        <w:t>年度募集资金存放与使用情况的专项报告</w:t>
      </w:r>
    </w:p>
    <w:p w:rsidR="00BD7114" w:rsidRPr="000A4A99" w:rsidRDefault="00BD7114" w:rsidP="00CF575E">
      <w:pPr>
        <w:snapToGrid w:val="0"/>
        <w:spacing w:beforeLines="50" w:before="120" w:afterLines="50" w:after="120" w:line="360" w:lineRule="auto"/>
        <w:ind w:firstLineChars="202" w:firstLine="485"/>
        <w:jc w:val="left"/>
        <w:rPr>
          <w:rFonts w:ascii="楷体" w:eastAsia="楷体" w:hAnsi="楷体"/>
          <w:color w:val="333333"/>
          <w:sz w:val="24"/>
          <w:szCs w:val="24"/>
          <w:shd w:val="clear" w:color="auto" w:fill="FFFFFF"/>
        </w:rPr>
      </w:pPr>
      <w:r w:rsidRPr="000A4A99">
        <w:rPr>
          <w:rFonts w:ascii="楷体" w:eastAsia="楷体" w:hAnsi="楷体" w:hint="eastAsia"/>
          <w:color w:val="333333"/>
          <w:sz w:val="24"/>
          <w:szCs w:val="24"/>
          <w:shd w:val="clear" w:color="auto" w:fill="FFFFFF"/>
        </w:rPr>
        <w:t>本公司及董事会全体成员保证信息披露的内容真实、准确、完整、没有虚假记载、误导性陈述或重大遗漏。</w:t>
      </w:r>
    </w:p>
    <w:p w:rsidR="00910423" w:rsidRPr="00BD7114" w:rsidRDefault="00910423" w:rsidP="00BD7114">
      <w:pPr>
        <w:numPr>
          <w:ilvl w:val="0"/>
          <w:numId w:val="2"/>
        </w:numPr>
        <w:snapToGrid w:val="0"/>
        <w:spacing w:line="500" w:lineRule="exact"/>
        <w:rPr>
          <w:rFonts w:ascii="宋体" w:hAnsi="宋体" w:cs="宋体"/>
          <w:b/>
          <w:color w:val="000000"/>
          <w:kern w:val="0"/>
          <w:sz w:val="24"/>
          <w:szCs w:val="24"/>
        </w:rPr>
      </w:pPr>
      <w:r w:rsidRPr="00BD7114">
        <w:rPr>
          <w:rFonts w:ascii="宋体" w:hAnsi="宋体" w:cs="宋体"/>
          <w:b/>
          <w:color w:val="000000"/>
          <w:kern w:val="0"/>
          <w:sz w:val="24"/>
          <w:szCs w:val="24"/>
        </w:rPr>
        <w:t>募集资金基本情况</w:t>
      </w:r>
    </w:p>
    <w:p w:rsidR="00910423" w:rsidRPr="00BD7114" w:rsidRDefault="00910423" w:rsidP="00BD7114">
      <w:pPr>
        <w:snapToGrid w:val="0"/>
        <w:spacing w:line="500" w:lineRule="exact"/>
        <w:ind w:firstLineChars="200" w:firstLine="480"/>
        <w:rPr>
          <w:rFonts w:ascii="宋体" w:hAnsi="宋体"/>
          <w:color w:val="000000"/>
          <w:sz w:val="24"/>
          <w:szCs w:val="24"/>
        </w:rPr>
      </w:pPr>
      <w:r w:rsidRPr="00BD7114">
        <w:rPr>
          <w:rFonts w:ascii="宋体" w:hAnsi="宋体" w:hint="eastAsia"/>
          <w:color w:val="000000"/>
          <w:sz w:val="24"/>
          <w:szCs w:val="24"/>
        </w:rPr>
        <w:t>经中国证券监督管理委员会《关于核准华孚时尚股份有限公司非公开发行股票的批复》（证监许可〔2016〕3221号）核准，同意华孚时尚股份有限公司（以下简称“公司”或“华孚时尚公司”）非公开发行不超过174,326,500股。截至2017年2月28日止，本公司本次非公开发行股票（A股）174,326,464股，发行价格12.62元/股，募集资金总额人民币2,199,999,975.68元，扣除与发行有关的费用总额人民币19,883,326.46元，实际募集资金净额为人民币2,180,116,649.22元，其以上募集资金已由大华会计师事务所(特殊普通合伙)于2017年3月3日出具的</w:t>
      </w:r>
      <w:proofErr w:type="gramStart"/>
      <w:r w:rsidRPr="00BD7114">
        <w:rPr>
          <w:rFonts w:ascii="宋体" w:hAnsi="宋体" w:hint="eastAsia"/>
          <w:color w:val="000000"/>
          <w:sz w:val="24"/>
          <w:szCs w:val="24"/>
        </w:rPr>
        <w:t>大华验字</w:t>
      </w:r>
      <w:proofErr w:type="gramEnd"/>
      <w:r w:rsidRPr="00BD7114">
        <w:rPr>
          <w:rFonts w:ascii="宋体" w:hAnsi="宋体" w:hint="eastAsia"/>
          <w:color w:val="000000"/>
          <w:sz w:val="24"/>
          <w:szCs w:val="24"/>
        </w:rPr>
        <w:t>[2017]000118号《验资报告》验证确认。</w:t>
      </w:r>
    </w:p>
    <w:p w:rsidR="00910423" w:rsidRPr="00BD7114" w:rsidRDefault="00910423" w:rsidP="00BD7114">
      <w:pPr>
        <w:snapToGrid w:val="0"/>
        <w:spacing w:line="500" w:lineRule="exact"/>
        <w:ind w:firstLineChars="200" w:firstLine="480"/>
        <w:rPr>
          <w:rFonts w:ascii="宋体" w:hAnsi="宋体"/>
          <w:color w:val="000000"/>
          <w:sz w:val="24"/>
          <w:szCs w:val="24"/>
        </w:rPr>
      </w:pPr>
      <w:r w:rsidRPr="00BD7114">
        <w:rPr>
          <w:rFonts w:ascii="宋体" w:hAnsi="宋体" w:hint="eastAsia"/>
          <w:color w:val="000000"/>
          <w:sz w:val="24"/>
          <w:szCs w:val="24"/>
        </w:rPr>
        <w:t>截止201</w:t>
      </w:r>
      <w:r w:rsidR="00EC5436" w:rsidRPr="00BD7114">
        <w:rPr>
          <w:rFonts w:ascii="宋体" w:hAnsi="宋体"/>
          <w:color w:val="000000"/>
          <w:sz w:val="24"/>
          <w:szCs w:val="24"/>
        </w:rPr>
        <w:t>9</w:t>
      </w:r>
      <w:r w:rsidRPr="00BD7114">
        <w:rPr>
          <w:rFonts w:ascii="宋体" w:hAnsi="宋体" w:hint="eastAsia"/>
          <w:color w:val="000000"/>
          <w:sz w:val="24"/>
          <w:szCs w:val="24"/>
        </w:rPr>
        <w:t>年12月31日，公司对募集资金项目累计投入人民币</w:t>
      </w:r>
      <w:r w:rsidR="00EC5436" w:rsidRPr="00BD7114">
        <w:rPr>
          <w:rFonts w:ascii="宋体" w:hAnsi="宋体"/>
          <w:color w:val="000000"/>
          <w:sz w:val="24"/>
          <w:szCs w:val="24"/>
        </w:rPr>
        <w:t>2,180,116,649.22</w:t>
      </w:r>
      <w:r w:rsidRPr="00BD7114">
        <w:rPr>
          <w:rFonts w:ascii="宋体" w:hAnsi="宋体" w:hint="eastAsia"/>
          <w:color w:val="000000"/>
          <w:sz w:val="24"/>
          <w:szCs w:val="24"/>
        </w:rPr>
        <w:t>元，本期投入</w:t>
      </w:r>
      <w:r w:rsidR="002E4E53" w:rsidRPr="00BD7114">
        <w:rPr>
          <w:rFonts w:ascii="宋体" w:hAnsi="宋体"/>
          <w:color w:val="000000"/>
          <w:sz w:val="24"/>
          <w:szCs w:val="24"/>
        </w:rPr>
        <w:t xml:space="preserve">9,150,167.65 </w:t>
      </w:r>
      <w:r w:rsidR="002E4E53" w:rsidRPr="00BD7114">
        <w:rPr>
          <w:rFonts w:ascii="宋体" w:hAnsi="宋体"/>
          <w:color w:val="000000"/>
          <w:sz w:val="24"/>
          <w:szCs w:val="24"/>
        </w:rPr>
        <w:tab/>
      </w:r>
      <w:r w:rsidR="002E4E53" w:rsidRPr="00BD7114">
        <w:rPr>
          <w:rFonts w:ascii="宋体" w:hAnsi="宋体"/>
          <w:color w:val="000000"/>
          <w:sz w:val="24"/>
          <w:szCs w:val="24"/>
        </w:rPr>
        <w:tab/>
      </w:r>
      <w:r w:rsidRPr="00BD7114">
        <w:rPr>
          <w:rFonts w:ascii="宋体" w:hAnsi="宋体" w:hint="eastAsia"/>
          <w:color w:val="000000"/>
          <w:sz w:val="24"/>
          <w:szCs w:val="24"/>
        </w:rPr>
        <w:t>元，其中：募集资金项目实际投入人民币</w:t>
      </w:r>
      <w:r w:rsidR="00165745" w:rsidRPr="00BD7114">
        <w:rPr>
          <w:rFonts w:ascii="宋体" w:hAnsi="宋体"/>
          <w:color w:val="000000"/>
          <w:sz w:val="24"/>
          <w:szCs w:val="24"/>
        </w:rPr>
        <w:t>9,150,167.65</w:t>
      </w:r>
      <w:r w:rsidRPr="00BD7114">
        <w:rPr>
          <w:rFonts w:ascii="宋体" w:hAnsi="宋体" w:hint="eastAsia"/>
          <w:color w:val="000000"/>
          <w:sz w:val="24"/>
          <w:szCs w:val="24"/>
        </w:rPr>
        <w:t>元。截止201</w:t>
      </w:r>
      <w:r w:rsidR="00EC5436" w:rsidRPr="00BD7114">
        <w:rPr>
          <w:rFonts w:ascii="宋体" w:hAnsi="宋体"/>
          <w:color w:val="000000"/>
          <w:sz w:val="24"/>
          <w:szCs w:val="24"/>
        </w:rPr>
        <w:t>9</w:t>
      </w:r>
      <w:r w:rsidRPr="00BD7114">
        <w:rPr>
          <w:rFonts w:ascii="宋体" w:hAnsi="宋体" w:hint="eastAsia"/>
          <w:color w:val="000000"/>
          <w:sz w:val="24"/>
          <w:szCs w:val="24"/>
        </w:rPr>
        <w:t>年12月31日，募集资金余额为人民币</w:t>
      </w:r>
      <w:r w:rsidR="00EC5436" w:rsidRPr="00BD7114">
        <w:rPr>
          <w:rFonts w:ascii="宋体" w:hAnsi="宋体"/>
          <w:color w:val="000000"/>
          <w:sz w:val="24"/>
          <w:szCs w:val="24"/>
        </w:rPr>
        <w:t>0.00</w:t>
      </w:r>
      <w:r w:rsidRPr="00BD7114">
        <w:rPr>
          <w:rFonts w:ascii="宋体" w:hAnsi="宋体" w:hint="eastAsia"/>
          <w:color w:val="000000"/>
          <w:sz w:val="24"/>
          <w:szCs w:val="24"/>
        </w:rPr>
        <w:t>元。</w:t>
      </w:r>
    </w:p>
    <w:p w:rsidR="00910423" w:rsidRPr="00BD7114" w:rsidRDefault="00910423" w:rsidP="00BD7114">
      <w:pPr>
        <w:snapToGrid w:val="0"/>
        <w:spacing w:line="500" w:lineRule="exact"/>
        <w:ind w:firstLineChars="200" w:firstLine="482"/>
        <w:rPr>
          <w:rFonts w:ascii="宋体" w:hAnsi="宋体" w:cs="宋体"/>
          <w:b/>
          <w:color w:val="000000"/>
          <w:kern w:val="0"/>
          <w:sz w:val="24"/>
          <w:szCs w:val="24"/>
        </w:rPr>
      </w:pPr>
      <w:r w:rsidRPr="00BD7114">
        <w:rPr>
          <w:rFonts w:ascii="宋体" w:hAnsi="宋体" w:cs="宋体" w:hint="eastAsia"/>
          <w:b/>
          <w:color w:val="000000"/>
          <w:kern w:val="0"/>
          <w:sz w:val="24"/>
          <w:szCs w:val="24"/>
        </w:rPr>
        <w:t>二、</w:t>
      </w:r>
      <w:r w:rsidRPr="00BD7114">
        <w:rPr>
          <w:rFonts w:ascii="宋体" w:hAnsi="宋体" w:cs="宋体"/>
          <w:b/>
          <w:color w:val="000000"/>
          <w:kern w:val="0"/>
          <w:sz w:val="24"/>
          <w:szCs w:val="24"/>
        </w:rPr>
        <w:t>募集资金的管理情况</w:t>
      </w:r>
    </w:p>
    <w:p w:rsidR="00910423" w:rsidRPr="00BD7114" w:rsidRDefault="00910423" w:rsidP="00BD7114">
      <w:pPr>
        <w:snapToGrid w:val="0"/>
        <w:spacing w:line="500" w:lineRule="exact"/>
        <w:ind w:firstLineChars="200" w:firstLine="480"/>
        <w:rPr>
          <w:rFonts w:ascii="宋体" w:hAnsi="宋体"/>
          <w:color w:val="000000"/>
          <w:sz w:val="24"/>
          <w:szCs w:val="24"/>
        </w:rPr>
      </w:pPr>
      <w:r w:rsidRPr="00BD7114">
        <w:rPr>
          <w:rFonts w:ascii="宋体" w:hAnsi="宋体" w:hint="eastAsia"/>
          <w:color w:val="000000"/>
          <w:sz w:val="24"/>
          <w:szCs w:val="24"/>
        </w:rPr>
        <w:t>为了规范募集资金的管理和使用，保护投资者权益，本公司依照《中</w:t>
      </w:r>
      <w:r w:rsidRPr="00BD7114">
        <w:rPr>
          <w:rFonts w:ascii="宋体" w:hAnsi="宋体"/>
          <w:color w:val="000000"/>
          <w:sz w:val="24"/>
          <w:szCs w:val="24"/>
        </w:rPr>
        <w:t>华人民共和国</w:t>
      </w:r>
      <w:r w:rsidRPr="00BD7114">
        <w:rPr>
          <w:rFonts w:ascii="宋体" w:hAnsi="宋体" w:hint="eastAsia"/>
          <w:color w:val="000000"/>
          <w:sz w:val="24"/>
          <w:szCs w:val="24"/>
        </w:rPr>
        <w:t>公司法》、《中</w:t>
      </w:r>
      <w:r w:rsidRPr="00BD7114">
        <w:rPr>
          <w:rFonts w:ascii="宋体" w:hAnsi="宋体"/>
          <w:color w:val="000000"/>
          <w:sz w:val="24"/>
          <w:szCs w:val="24"/>
        </w:rPr>
        <w:t>华人民共和国</w:t>
      </w:r>
      <w:r w:rsidRPr="00BD7114">
        <w:rPr>
          <w:rFonts w:ascii="宋体" w:hAnsi="宋体" w:hint="eastAsia"/>
          <w:color w:val="000000"/>
          <w:sz w:val="24"/>
          <w:szCs w:val="24"/>
        </w:rPr>
        <w:t>证券法》、《深圳证券交易所股票上市规则》、《深圳证券交易所上市公司规范运作指引》等法律法规，结合公司实际情况，制定了《华孚时尚股份有限公司募集资金管理制度》（以下简称“管理制度”），该《管理制度》经本公司第六届董事会2015年第一次临时会议审议通过，并业经本公司2016年第一次临时股东大会表决通过。</w:t>
      </w:r>
    </w:p>
    <w:p w:rsidR="00910423" w:rsidRPr="00BD7114" w:rsidRDefault="00910423" w:rsidP="00BD7114">
      <w:pPr>
        <w:spacing w:line="500" w:lineRule="exact"/>
        <w:ind w:firstLineChars="200" w:firstLine="480"/>
        <w:jc w:val="left"/>
        <w:rPr>
          <w:rFonts w:ascii="宋体" w:hAnsi="宋体"/>
          <w:color w:val="000000"/>
          <w:sz w:val="24"/>
          <w:szCs w:val="24"/>
        </w:rPr>
      </w:pPr>
      <w:r w:rsidRPr="00BD7114">
        <w:rPr>
          <w:rFonts w:ascii="宋体" w:hAnsi="宋体" w:hint="eastAsia"/>
          <w:color w:val="000000"/>
          <w:sz w:val="24"/>
          <w:szCs w:val="24"/>
        </w:rPr>
        <w:t>本次募集资金投向三个项目，根据《管理制度》的要求，并结合公司经营需</w:t>
      </w:r>
      <w:r w:rsidRPr="00BD7114">
        <w:rPr>
          <w:rFonts w:ascii="宋体" w:hAnsi="宋体" w:hint="eastAsia"/>
          <w:color w:val="000000"/>
          <w:sz w:val="24"/>
          <w:szCs w:val="24"/>
        </w:rPr>
        <w:lastRenderedPageBreak/>
        <w:t>要，本公司在中国农业银行股份有限公司乌鲁木齐友好路支行、中国建设银行股份有限公司深圳罗湖支行、中国建设银行股份有限公司胡志明市分行、</w:t>
      </w:r>
      <w:proofErr w:type="gramStart"/>
      <w:r w:rsidRPr="00BD7114">
        <w:rPr>
          <w:rFonts w:ascii="宋体" w:hAnsi="宋体" w:hint="eastAsia"/>
          <w:color w:val="000000"/>
          <w:sz w:val="24"/>
          <w:szCs w:val="24"/>
        </w:rPr>
        <w:t>浙商银行</w:t>
      </w:r>
      <w:proofErr w:type="gramEnd"/>
      <w:r w:rsidRPr="00BD7114">
        <w:rPr>
          <w:rFonts w:ascii="宋体" w:hAnsi="宋体" w:hint="eastAsia"/>
          <w:color w:val="000000"/>
          <w:sz w:val="24"/>
          <w:szCs w:val="24"/>
        </w:rPr>
        <w:t>股份有限公司绍兴上虞支行</w:t>
      </w:r>
      <w:r w:rsidRPr="00BD7114">
        <w:rPr>
          <w:rFonts w:ascii="宋体" w:hAnsi="宋体"/>
          <w:color w:val="000000"/>
          <w:sz w:val="24"/>
          <w:szCs w:val="24"/>
        </w:rPr>
        <w:t>开设</w:t>
      </w:r>
      <w:r w:rsidRPr="00BD7114">
        <w:rPr>
          <w:rFonts w:ascii="宋体" w:hAnsi="宋体" w:hint="eastAsia"/>
          <w:color w:val="000000"/>
          <w:sz w:val="24"/>
          <w:szCs w:val="24"/>
        </w:rPr>
        <w:t>募集</w:t>
      </w:r>
      <w:r w:rsidRPr="00BD7114">
        <w:rPr>
          <w:rFonts w:ascii="宋体" w:hAnsi="宋体"/>
          <w:color w:val="000000"/>
          <w:sz w:val="24"/>
          <w:szCs w:val="24"/>
        </w:rPr>
        <w:t>资金</w:t>
      </w:r>
      <w:r w:rsidRPr="00BD7114">
        <w:rPr>
          <w:rFonts w:ascii="宋体" w:hAnsi="宋体" w:hint="eastAsia"/>
          <w:color w:val="000000"/>
          <w:sz w:val="24"/>
          <w:szCs w:val="24"/>
        </w:rPr>
        <w:t>专</w:t>
      </w:r>
      <w:r w:rsidRPr="00BD7114">
        <w:rPr>
          <w:rFonts w:ascii="宋体" w:hAnsi="宋体"/>
          <w:color w:val="000000"/>
          <w:sz w:val="24"/>
          <w:szCs w:val="24"/>
        </w:rPr>
        <w:t>项账户</w:t>
      </w:r>
      <w:r w:rsidRPr="00BD7114">
        <w:rPr>
          <w:rFonts w:ascii="宋体" w:hAnsi="宋体" w:hint="eastAsia"/>
          <w:color w:val="000000"/>
          <w:sz w:val="24"/>
          <w:szCs w:val="24"/>
        </w:rPr>
        <w:t>，其中中国建设银行股份有限公司深圳罗湖支行、中国建设银行股份有限公司胡志明市分行两个账户均是用于华孚（越南）16万锭</w:t>
      </w:r>
      <w:proofErr w:type="gramStart"/>
      <w:r w:rsidRPr="00BD7114">
        <w:rPr>
          <w:rFonts w:ascii="宋体" w:hAnsi="宋体" w:hint="eastAsia"/>
          <w:color w:val="000000"/>
          <w:sz w:val="24"/>
          <w:szCs w:val="24"/>
        </w:rPr>
        <w:t>高档色</w:t>
      </w:r>
      <w:proofErr w:type="gramEnd"/>
      <w:r w:rsidRPr="00BD7114">
        <w:rPr>
          <w:rFonts w:ascii="宋体" w:hAnsi="宋体" w:hint="eastAsia"/>
          <w:color w:val="000000"/>
          <w:sz w:val="24"/>
          <w:szCs w:val="24"/>
        </w:rPr>
        <w:t>纺纱项目，因该项目建设地在越南，投入该项目的募集资金在汇入公司越南账户前存在中国境内的中国建设银行股份有限公司深圳罗湖支行，并于2017年3月20日与保荐机构、存放募集资金的商业银行签署了募集资金三方监管协议。2017年8月16日与保荐机构、存放募集资金的商业银行签署了募集资金三方监管协议补充协议。公司严格按照内部制定的《管理制度》对募集资金的使用实行严格的审批手续，以保证专款专用；授权保荐代表人可以随时到开设募集资金专户的银行查询募集资金专户资料，并要求保荐代表人每季度对募集资金管理和使用情况至少进行现场调查一次。</w:t>
      </w:r>
    </w:p>
    <w:p w:rsidR="00910423" w:rsidRPr="00BD7114" w:rsidRDefault="00910423" w:rsidP="00BD7114">
      <w:pPr>
        <w:snapToGrid w:val="0"/>
        <w:spacing w:line="500" w:lineRule="exact"/>
        <w:ind w:firstLineChars="200" w:firstLine="480"/>
        <w:rPr>
          <w:rFonts w:ascii="宋体" w:hAnsi="宋体"/>
          <w:color w:val="000000"/>
          <w:sz w:val="24"/>
          <w:szCs w:val="24"/>
        </w:rPr>
      </w:pPr>
      <w:r w:rsidRPr="00BD7114">
        <w:rPr>
          <w:rFonts w:ascii="宋体" w:hAnsi="宋体" w:hint="eastAsia"/>
          <w:color w:val="000000"/>
          <w:sz w:val="24"/>
          <w:szCs w:val="24"/>
        </w:rPr>
        <w:t>根据本公司与华泰联合证券有限责任公司签订的《保荐协议》，公司单次从募集资金存款户中支取的金额一次或者十二个月以内累计从专户中支取的金额超过1</w:t>
      </w:r>
      <w:r w:rsidRPr="00BD7114">
        <w:rPr>
          <w:rFonts w:ascii="宋体" w:hAnsi="宋体"/>
          <w:color w:val="000000"/>
          <w:sz w:val="24"/>
          <w:szCs w:val="24"/>
        </w:rPr>
        <w:t>,</w:t>
      </w:r>
      <w:r w:rsidRPr="00BD7114">
        <w:rPr>
          <w:rFonts w:ascii="宋体" w:hAnsi="宋体" w:hint="eastAsia"/>
          <w:color w:val="000000"/>
          <w:sz w:val="24"/>
          <w:szCs w:val="24"/>
        </w:rPr>
        <w:t>000万元（按照孰</w:t>
      </w:r>
      <w:proofErr w:type="gramStart"/>
      <w:r w:rsidRPr="00BD7114">
        <w:rPr>
          <w:rFonts w:ascii="宋体" w:hAnsi="宋体" w:hint="eastAsia"/>
          <w:color w:val="000000"/>
          <w:sz w:val="24"/>
          <w:szCs w:val="24"/>
        </w:rPr>
        <w:t>低原则</w:t>
      </w:r>
      <w:proofErr w:type="gramEnd"/>
      <w:r w:rsidRPr="00BD7114">
        <w:rPr>
          <w:rFonts w:ascii="宋体" w:hAnsi="宋体" w:hint="eastAsia"/>
          <w:color w:val="000000"/>
          <w:sz w:val="24"/>
          <w:szCs w:val="24"/>
        </w:rPr>
        <w:t>在一千万元或募集资金净额的5%之间确定）的，应当及时通知保荐机构，同时提供专户的支出清单。</w:t>
      </w:r>
    </w:p>
    <w:p w:rsidR="00910423" w:rsidRPr="00BD7114" w:rsidRDefault="00910423" w:rsidP="00BD7114">
      <w:pPr>
        <w:snapToGrid w:val="0"/>
        <w:spacing w:line="500" w:lineRule="exact"/>
        <w:ind w:firstLineChars="200" w:firstLine="480"/>
        <w:rPr>
          <w:rFonts w:ascii="宋体" w:hAnsi="宋体"/>
          <w:color w:val="000000"/>
          <w:sz w:val="24"/>
          <w:szCs w:val="24"/>
        </w:rPr>
      </w:pPr>
      <w:r w:rsidRPr="00BD7114">
        <w:rPr>
          <w:rFonts w:ascii="宋体" w:hAnsi="宋体" w:hint="eastAsia"/>
          <w:color w:val="000000"/>
          <w:sz w:val="24"/>
          <w:szCs w:val="24"/>
        </w:rPr>
        <w:t>截至201</w:t>
      </w:r>
      <w:r w:rsidR="00EC5436" w:rsidRPr="00BD7114">
        <w:rPr>
          <w:rFonts w:ascii="宋体" w:hAnsi="宋体"/>
          <w:color w:val="000000"/>
          <w:sz w:val="24"/>
          <w:szCs w:val="24"/>
        </w:rPr>
        <w:t>9</w:t>
      </w:r>
      <w:r w:rsidRPr="00BD7114">
        <w:rPr>
          <w:rFonts w:ascii="宋体" w:hAnsi="宋体" w:hint="eastAsia"/>
          <w:color w:val="000000"/>
          <w:sz w:val="24"/>
          <w:szCs w:val="24"/>
        </w:rPr>
        <w:t>年12月31日止，募集资金的存储情况列示如下：</w:t>
      </w:r>
    </w:p>
    <w:p w:rsidR="00910423" w:rsidRPr="00BD7114" w:rsidRDefault="00910423" w:rsidP="00BD7114">
      <w:pPr>
        <w:snapToGrid w:val="0"/>
        <w:spacing w:line="500" w:lineRule="exact"/>
        <w:jc w:val="right"/>
        <w:rPr>
          <w:rFonts w:ascii="宋体" w:hAnsi="宋体"/>
          <w:color w:val="000000"/>
          <w:sz w:val="24"/>
          <w:szCs w:val="24"/>
        </w:rPr>
      </w:pPr>
      <w:r w:rsidRPr="00BD7114">
        <w:rPr>
          <w:rFonts w:ascii="宋体" w:hAnsi="宋体" w:hint="eastAsia"/>
          <w:color w:val="000000"/>
          <w:sz w:val="24"/>
          <w:szCs w:val="24"/>
        </w:rPr>
        <w:t>单位：人民币元</w:t>
      </w:r>
    </w:p>
    <w:tbl>
      <w:tblPr>
        <w:tblW w:w="9660" w:type="dxa"/>
        <w:tblInd w:w="-417" w:type="dxa"/>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2793"/>
        <w:gridCol w:w="2268"/>
        <w:gridCol w:w="1701"/>
        <w:gridCol w:w="1701"/>
        <w:gridCol w:w="1197"/>
      </w:tblGrid>
      <w:tr w:rsidR="00910423" w:rsidTr="00EC5436">
        <w:trPr>
          <w:trHeight w:val="340"/>
          <w:tblHeader/>
        </w:trPr>
        <w:tc>
          <w:tcPr>
            <w:tcW w:w="2793" w:type="dxa"/>
            <w:vAlign w:val="center"/>
          </w:tcPr>
          <w:p w:rsidR="00910423" w:rsidRDefault="00910423">
            <w:pPr>
              <w:snapToGrid w:val="0"/>
              <w:jc w:val="center"/>
              <w:rPr>
                <w:rFonts w:ascii="宋体"/>
                <w:color w:val="000000"/>
                <w:kern w:val="0"/>
                <w:sz w:val="18"/>
                <w:szCs w:val="18"/>
              </w:rPr>
            </w:pPr>
            <w:r>
              <w:rPr>
                <w:rFonts w:ascii="宋体" w:hAnsi="宋体" w:hint="eastAsia"/>
                <w:color w:val="000000"/>
                <w:kern w:val="0"/>
                <w:sz w:val="18"/>
                <w:szCs w:val="18"/>
              </w:rPr>
              <w:t>银行名称</w:t>
            </w:r>
          </w:p>
        </w:tc>
        <w:tc>
          <w:tcPr>
            <w:tcW w:w="2268" w:type="dxa"/>
            <w:vAlign w:val="center"/>
          </w:tcPr>
          <w:p w:rsidR="00910423" w:rsidRDefault="00910423">
            <w:pPr>
              <w:snapToGrid w:val="0"/>
              <w:jc w:val="center"/>
              <w:rPr>
                <w:rFonts w:ascii="宋体"/>
                <w:color w:val="000000"/>
                <w:kern w:val="0"/>
                <w:sz w:val="18"/>
                <w:szCs w:val="18"/>
              </w:rPr>
            </w:pPr>
            <w:r>
              <w:rPr>
                <w:rFonts w:ascii="宋体" w:hAnsi="宋体" w:hint="eastAsia"/>
                <w:color w:val="000000"/>
                <w:kern w:val="0"/>
                <w:sz w:val="18"/>
                <w:szCs w:val="18"/>
              </w:rPr>
              <w:t>账号</w:t>
            </w:r>
          </w:p>
        </w:tc>
        <w:tc>
          <w:tcPr>
            <w:tcW w:w="1701" w:type="dxa"/>
            <w:vAlign w:val="center"/>
          </w:tcPr>
          <w:p w:rsidR="00910423" w:rsidRDefault="00910423">
            <w:pPr>
              <w:snapToGrid w:val="0"/>
              <w:jc w:val="center"/>
              <w:rPr>
                <w:rFonts w:ascii="宋体"/>
                <w:color w:val="000000"/>
                <w:kern w:val="0"/>
                <w:sz w:val="18"/>
                <w:szCs w:val="18"/>
              </w:rPr>
            </w:pPr>
            <w:r>
              <w:rPr>
                <w:rFonts w:ascii="宋体" w:hAnsi="宋体" w:hint="eastAsia"/>
                <w:color w:val="000000"/>
                <w:kern w:val="0"/>
                <w:sz w:val="18"/>
                <w:szCs w:val="18"/>
              </w:rPr>
              <w:t>初时存放金额</w:t>
            </w:r>
          </w:p>
        </w:tc>
        <w:tc>
          <w:tcPr>
            <w:tcW w:w="1701" w:type="dxa"/>
            <w:vAlign w:val="center"/>
          </w:tcPr>
          <w:p w:rsidR="00910423" w:rsidRDefault="00910423">
            <w:pPr>
              <w:snapToGrid w:val="0"/>
              <w:jc w:val="center"/>
              <w:rPr>
                <w:rFonts w:ascii="宋体"/>
                <w:color w:val="000000"/>
                <w:kern w:val="0"/>
                <w:sz w:val="18"/>
                <w:szCs w:val="18"/>
              </w:rPr>
            </w:pPr>
            <w:r>
              <w:rPr>
                <w:rFonts w:ascii="宋体" w:hAnsi="宋体" w:hint="eastAsia"/>
                <w:color w:val="000000"/>
                <w:kern w:val="0"/>
                <w:sz w:val="18"/>
                <w:szCs w:val="18"/>
              </w:rPr>
              <w:t>截止日余额</w:t>
            </w:r>
          </w:p>
        </w:tc>
        <w:tc>
          <w:tcPr>
            <w:tcW w:w="1197" w:type="dxa"/>
            <w:vAlign w:val="center"/>
          </w:tcPr>
          <w:p w:rsidR="00910423" w:rsidRDefault="00910423">
            <w:pPr>
              <w:snapToGrid w:val="0"/>
              <w:rPr>
                <w:rFonts w:ascii="宋体"/>
                <w:color w:val="000000"/>
                <w:kern w:val="0"/>
                <w:sz w:val="18"/>
                <w:szCs w:val="18"/>
              </w:rPr>
            </w:pPr>
            <w:r>
              <w:rPr>
                <w:rFonts w:ascii="宋体" w:hAnsi="宋体" w:hint="eastAsia"/>
                <w:color w:val="000000"/>
                <w:kern w:val="0"/>
                <w:sz w:val="18"/>
                <w:szCs w:val="18"/>
              </w:rPr>
              <w:t>存储方式</w:t>
            </w:r>
          </w:p>
        </w:tc>
      </w:tr>
      <w:tr w:rsidR="00910423" w:rsidTr="00EC5436">
        <w:trPr>
          <w:trHeight w:val="340"/>
        </w:trPr>
        <w:tc>
          <w:tcPr>
            <w:tcW w:w="2793" w:type="dxa"/>
            <w:vAlign w:val="center"/>
          </w:tcPr>
          <w:p w:rsidR="00910423" w:rsidRDefault="00910423">
            <w:pPr>
              <w:snapToGrid w:val="0"/>
              <w:jc w:val="left"/>
              <w:rPr>
                <w:rFonts w:ascii="宋体" w:hAnsi="宋体"/>
                <w:color w:val="000000"/>
                <w:kern w:val="0"/>
                <w:sz w:val="18"/>
                <w:szCs w:val="18"/>
              </w:rPr>
            </w:pPr>
            <w:r>
              <w:rPr>
                <w:rFonts w:ascii="宋体" w:hAnsi="宋体" w:cs="黑体" w:hint="eastAsia"/>
                <w:color w:val="000000"/>
                <w:kern w:val="0"/>
                <w:sz w:val="18"/>
                <w:szCs w:val="18"/>
              </w:rPr>
              <w:t>中国农业银行股份有限公司乌鲁木齐友好路支行</w:t>
            </w:r>
          </w:p>
        </w:tc>
        <w:tc>
          <w:tcPr>
            <w:tcW w:w="2268" w:type="dxa"/>
            <w:vAlign w:val="center"/>
          </w:tcPr>
          <w:p w:rsidR="00910423" w:rsidRDefault="00910423">
            <w:pPr>
              <w:snapToGrid w:val="0"/>
              <w:jc w:val="left"/>
              <w:rPr>
                <w:rFonts w:ascii="宋体" w:hAnsi="宋体"/>
                <w:color w:val="000000"/>
                <w:kern w:val="0"/>
                <w:sz w:val="18"/>
                <w:szCs w:val="18"/>
              </w:rPr>
            </w:pPr>
            <w:r>
              <w:rPr>
                <w:rFonts w:ascii="宋体" w:hAnsi="宋体" w:cs="黑体"/>
                <w:color w:val="000000"/>
                <w:kern w:val="0"/>
                <w:sz w:val="18"/>
                <w:szCs w:val="18"/>
              </w:rPr>
              <w:t>30004401040012698</w:t>
            </w:r>
          </w:p>
        </w:tc>
        <w:tc>
          <w:tcPr>
            <w:tcW w:w="1701" w:type="dxa"/>
            <w:vAlign w:val="center"/>
          </w:tcPr>
          <w:p w:rsidR="00910423" w:rsidRDefault="00910423">
            <w:pPr>
              <w:snapToGrid w:val="0"/>
              <w:ind w:rightChars="50" w:right="105"/>
              <w:jc w:val="right"/>
              <w:rPr>
                <w:rFonts w:ascii="宋体" w:hAnsi="宋体"/>
                <w:color w:val="000000"/>
                <w:kern w:val="0"/>
                <w:sz w:val="18"/>
                <w:szCs w:val="18"/>
              </w:rPr>
            </w:pPr>
            <w:r>
              <w:rPr>
                <w:rFonts w:ascii="宋体" w:hAnsi="宋体"/>
                <w:color w:val="000000"/>
                <w:kern w:val="0"/>
                <w:sz w:val="18"/>
                <w:szCs w:val="18"/>
              </w:rPr>
              <w:t>896,000,000.00</w:t>
            </w:r>
          </w:p>
        </w:tc>
        <w:tc>
          <w:tcPr>
            <w:tcW w:w="1701" w:type="dxa"/>
            <w:vAlign w:val="center"/>
          </w:tcPr>
          <w:p w:rsidR="00910423" w:rsidRDefault="00910423">
            <w:pPr>
              <w:snapToGrid w:val="0"/>
              <w:ind w:rightChars="50" w:right="105"/>
              <w:jc w:val="right"/>
              <w:rPr>
                <w:rFonts w:ascii="宋体" w:hAnsi="宋体"/>
                <w:color w:val="000000"/>
                <w:kern w:val="0"/>
                <w:sz w:val="18"/>
                <w:szCs w:val="18"/>
              </w:rPr>
            </w:pPr>
            <w:r>
              <w:rPr>
                <w:rFonts w:ascii="宋体" w:hAnsi="宋体" w:hint="eastAsia"/>
                <w:color w:val="000000"/>
                <w:kern w:val="0"/>
                <w:sz w:val="18"/>
                <w:szCs w:val="18"/>
              </w:rPr>
              <w:t>---</w:t>
            </w:r>
          </w:p>
        </w:tc>
        <w:tc>
          <w:tcPr>
            <w:tcW w:w="1197" w:type="dxa"/>
            <w:vAlign w:val="center"/>
          </w:tcPr>
          <w:p w:rsidR="00910423" w:rsidRDefault="00910423">
            <w:pPr>
              <w:snapToGrid w:val="0"/>
              <w:jc w:val="center"/>
              <w:rPr>
                <w:rFonts w:ascii="宋体" w:hAnsi="宋体"/>
                <w:color w:val="000000"/>
                <w:kern w:val="0"/>
                <w:sz w:val="18"/>
                <w:szCs w:val="18"/>
              </w:rPr>
            </w:pPr>
            <w:r>
              <w:rPr>
                <w:rFonts w:ascii="宋体" w:hAnsi="宋体" w:hint="eastAsia"/>
                <w:color w:val="000000"/>
                <w:kern w:val="0"/>
                <w:sz w:val="18"/>
                <w:szCs w:val="18"/>
              </w:rPr>
              <w:t>已注销</w:t>
            </w:r>
          </w:p>
        </w:tc>
      </w:tr>
      <w:tr w:rsidR="00EC5436" w:rsidTr="00EC5436">
        <w:trPr>
          <w:trHeight w:val="340"/>
        </w:trPr>
        <w:tc>
          <w:tcPr>
            <w:tcW w:w="2793" w:type="dxa"/>
            <w:vAlign w:val="center"/>
          </w:tcPr>
          <w:p w:rsidR="00EC5436" w:rsidRDefault="00EC5436" w:rsidP="00EC5436">
            <w:pPr>
              <w:snapToGrid w:val="0"/>
              <w:jc w:val="left"/>
              <w:rPr>
                <w:rFonts w:ascii="宋体" w:hAnsi="宋体"/>
                <w:color w:val="000000"/>
                <w:kern w:val="0"/>
                <w:sz w:val="18"/>
                <w:szCs w:val="18"/>
              </w:rPr>
            </w:pPr>
            <w:r>
              <w:rPr>
                <w:rFonts w:ascii="宋体" w:hAnsi="宋体" w:hint="eastAsia"/>
                <w:color w:val="000000"/>
                <w:kern w:val="0"/>
                <w:sz w:val="18"/>
                <w:szCs w:val="18"/>
              </w:rPr>
              <w:t>中国建设银行股份有限公司深圳罗湖支行</w:t>
            </w:r>
          </w:p>
        </w:tc>
        <w:tc>
          <w:tcPr>
            <w:tcW w:w="2268" w:type="dxa"/>
            <w:vAlign w:val="center"/>
          </w:tcPr>
          <w:p w:rsidR="00EC5436" w:rsidRDefault="00EC5436" w:rsidP="00EC5436">
            <w:pPr>
              <w:snapToGrid w:val="0"/>
              <w:jc w:val="left"/>
              <w:rPr>
                <w:rFonts w:ascii="宋体" w:hAnsi="宋体"/>
                <w:color w:val="000000"/>
                <w:kern w:val="0"/>
                <w:sz w:val="18"/>
                <w:szCs w:val="18"/>
              </w:rPr>
            </w:pPr>
            <w:r>
              <w:rPr>
                <w:rFonts w:ascii="宋体" w:hAnsi="宋体" w:cs="黑体"/>
                <w:color w:val="000000"/>
                <w:kern w:val="0"/>
                <w:sz w:val="18"/>
                <w:szCs w:val="18"/>
              </w:rPr>
              <w:t>44250100002800000781</w:t>
            </w:r>
          </w:p>
        </w:tc>
        <w:tc>
          <w:tcPr>
            <w:tcW w:w="1701" w:type="dxa"/>
            <w:vAlign w:val="center"/>
          </w:tcPr>
          <w:p w:rsidR="00EC5436" w:rsidRDefault="00EC5436" w:rsidP="00EC5436">
            <w:pPr>
              <w:snapToGrid w:val="0"/>
              <w:ind w:rightChars="50" w:right="105"/>
              <w:jc w:val="right"/>
              <w:rPr>
                <w:rFonts w:ascii="宋体" w:hAnsi="宋体"/>
                <w:color w:val="000000"/>
                <w:kern w:val="0"/>
                <w:sz w:val="18"/>
                <w:szCs w:val="18"/>
              </w:rPr>
            </w:pPr>
            <w:r>
              <w:rPr>
                <w:rFonts w:ascii="宋体" w:hAnsi="宋体"/>
                <w:color w:val="000000"/>
                <w:kern w:val="0"/>
                <w:sz w:val="18"/>
                <w:szCs w:val="18"/>
              </w:rPr>
              <w:t>884,000,000.00</w:t>
            </w:r>
          </w:p>
        </w:tc>
        <w:tc>
          <w:tcPr>
            <w:tcW w:w="1701" w:type="dxa"/>
          </w:tcPr>
          <w:p w:rsidR="00EC5436" w:rsidRDefault="00EC5436" w:rsidP="00EC5436">
            <w:pPr>
              <w:snapToGrid w:val="0"/>
              <w:ind w:rightChars="50" w:right="105"/>
              <w:jc w:val="right"/>
              <w:rPr>
                <w:rFonts w:ascii="宋体" w:hAnsi="宋体"/>
                <w:color w:val="000000"/>
                <w:kern w:val="0"/>
                <w:sz w:val="18"/>
                <w:szCs w:val="18"/>
              </w:rPr>
            </w:pPr>
            <w:r w:rsidRPr="00EE7C50">
              <w:rPr>
                <w:rFonts w:ascii="宋体" w:hAnsi="宋体" w:hint="eastAsia"/>
                <w:color w:val="000000"/>
                <w:kern w:val="0"/>
                <w:sz w:val="18"/>
                <w:szCs w:val="18"/>
              </w:rPr>
              <w:t>---</w:t>
            </w:r>
          </w:p>
        </w:tc>
        <w:tc>
          <w:tcPr>
            <w:tcW w:w="1197" w:type="dxa"/>
            <w:vAlign w:val="center"/>
          </w:tcPr>
          <w:p w:rsidR="00EC5436" w:rsidRDefault="00EC5436" w:rsidP="00EC5436">
            <w:pPr>
              <w:snapToGrid w:val="0"/>
              <w:jc w:val="center"/>
              <w:rPr>
                <w:rFonts w:ascii="宋体" w:hAnsi="宋体"/>
                <w:color w:val="000000"/>
                <w:kern w:val="0"/>
                <w:sz w:val="18"/>
                <w:szCs w:val="18"/>
              </w:rPr>
            </w:pPr>
            <w:r>
              <w:rPr>
                <w:rFonts w:ascii="宋体" w:hAnsi="宋体" w:hint="eastAsia"/>
                <w:color w:val="000000"/>
                <w:kern w:val="0"/>
                <w:sz w:val="18"/>
                <w:szCs w:val="18"/>
              </w:rPr>
              <w:t>已注销</w:t>
            </w:r>
          </w:p>
        </w:tc>
      </w:tr>
      <w:tr w:rsidR="00EC5436" w:rsidTr="00EC5436">
        <w:trPr>
          <w:trHeight w:val="340"/>
        </w:trPr>
        <w:tc>
          <w:tcPr>
            <w:tcW w:w="2793" w:type="dxa"/>
            <w:vAlign w:val="center"/>
          </w:tcPr>
          <w:p w:rsidR="00EC5436" w:rsidRDefault="00EC5436" w:rsidP="00EC5436">
            <w:pPr>
              <w:snapToGrid w:val="0"/>
              <w:jc w:val="left"/>
              <w:rPr>
                <w:rFonts w:ascii="宋体" w:hAnsi="宋体"/>
                <w:color w:val="000000"/>
                <w:kern w:val="0"/>
                <w:sz w:val="18"/>
                <w:szCs w:val="18"/>
              </w:rPr>
            </w:pPr>
            <w:proofErr w:type="gramStart"/>
            <w:r>
              <w:rPr>
                <w:rFonts w:ascii="宋体" w:hAnsi="宋体" w:hint="eastAsia"/>
                <w:color w:val="000000"/>
                <w:kern w:val="0"/>
                <w:sz w:val="18"/>
                <w:szCs w:val="18"/>
              </w:rPr>
              <w:t>浙商银行</w:t>
            </w:r>
            <w:proofErr w:type="gramEnd"/>
            <w:r>
              <w:rPr>
                <w:rFonts w:ascii="宋体" w:hAnsi="宋体" w:hint="eastAsia"/>
                <w:color w:val="000000"/>
                <w:kern w:val="0"/>
                <w:sz w:val="18"/>
                <w:szCs w:val="18"/>
              </w:rPr>
              <w:t>股份有限公司绍兴上虞支行</w:t>
            </w:r>
          </w:p>
        </w:tc>
        <w:tc>
          <w:tcPr>
            <w:tcW w:w="2268" w:type="dxa"/>
            <w:vAlign w:val="center"/>
          </w:tcPr>
          <w:p w:rsidR="00EC5436" w:rsidRDefault="00EC5436" w:rsidP="00EC5436">
            <w:pPr>
              <w:snapToGrid w:val="0"/>
              <w:jc w:val="left"/>
              <w:rPr>
                <w:rFonts w:ascii="宋体" w:hAnsi="宋体"/>
                <w:color w:val="000000"/>
                <w:kern w:val="0"/>
                <w:sz w:val="18"/>
                <w:szCs w:val="18"/>
              </w:rPr>
            </w:pPr>
            <w:r>
              <w:rPr>
                <w:rFonts w:ascii="宋体" w:hAnsi="宋体" w:cs="黑体" w:hint="eastAsia"/>
                <w:color w:val="000000"/>
                <w:kern w:val="0"/>
                <w:sz w:val="18"/>
                <w:szCs w:val="18"/>
              </w:rPr>
              <w:t>3371020210120100087045</w:t>
            </w:r>
          </w:p>
        </w:tc>
        <w:tc>
          <w:tcPr>
            <w:tcW w:w="1701" w:type="dxa"/>
            <w:vAlign w:val="center"/>
          </w:tcPr>
          <w:p w:rsidR="00EC5436" w:rsidRDefault="00EC5436" w:rsidP="00EC5436">
            <w:pPr>
              <w:snapToGrid w:val="0"/>
              <w:ind w:rightChars="50" w:right="105"/>
              <w:jc w:val="right"/>
              <w:rPr>
                <w:rFonts w:ascii="宋体" w:hAnsi="宋体"/>
                <w:color w:val="000000"/>
                <w:kern w:val="0"/>
                <w:sz w:val="18"/>
                <w:szCs w:val="18"/>
              </w:rPr>
            </w:pPr>
            <w:r>
              <w:rPr>
                <w:rFonts w:ascii="宋体" w:hAnsi="宋体"/>
                <w:color w:val="000000"/>
                <w:kern w:val="0"/>
                <w:sz w:val="18"/>
                <w:szCs w:val="18"/>
              </w:rPr>
              <w:t>400,116,649.22</w:t>
            </w:r>
          </w:p>
        </w:tc>
        <w:tc>
          <w:tcPr>
            <w:tcW w:w="1701" w:type="dxa"/>
          </w:tcPr>
          <w:p w:rsidR="00EC5436" w:rsidRDefault="00EC5436" w:rsidP="00EC5436">
            <w:pPr>
              <w:snapToGrid w:val="0"/>
              <w:ind w:rightChars="50" w:right="105"/>
              <w:jc w:val="right"/>
              <w:rPr>
                <w:rFonts w:ascii="宋体" w:hAnsi="宋体"/>
                <w:color w:val="000000"/>
                <w:kern w:val="0"/>
                <w:sz w:val="18"/>
                <w:szCs w:val="18"/>
              </w:rPr>
            </w:pPr>
            <w:r w:rsidRPr="00EE7C50">
              <w:rPr>
                <w:rFonts w:ascii="宋体" w:hAnsi="宋体" w:hint="eastAsia"/>
                <w:color w:val="000000"/>
                <w:kern w:val="0"/>
                <w:sz w:val="18"/>
                <w:szCs w:val="18"/>
              </w:rPr>
              <w:t>---</w:t>
            </w:r>
          </w:p>
        </w:tc>
        <w:tc>
          <w:tcPr>
            <w:tcW w:w="1197" w:type="dxa"/>
            <w:vAlign w:val="center"/>
          </w:tcPr>
          <w:p w:rsidR="00EC5436" w:rsidRDefault="00EC5436" w:rsidP="00EC5436">
            <w:pPr>
              <w:snapToGrid w:val="0"/>
              <w:jc w:val="center"/>
              <w:rPr>
                <w:rFonts w:ascii="宋体" w:hAnsi="宋体"/>
                <w:color w:val="000000"/>
                <w:kern w:val="0"/>
                <w:sz w:val="18"/>
                <w:szCs w:val="18"/>
              </w:rPr>
            </w:pPr>
            <w:r>
              <w:rPr>
                <w:rFonts w:ascii="宋体" w:hAnsi="宋体" w:hint="eastAsia"/>
                <w:color w:val="000000"/>
                <w:kern w:val="0"/>
                <w:sz w:val="18"/>
                <w:szCs w:val="18"/>
              </w:rPr>
              <w:t>已注销</w:t>
            </w:r>
          </w:p>
        </w:tc>
      </w:tr>
      <w:tr w:rsidR="00EC5436" w:rsidTr="00EC5436">
        <w:trPr>
          <w:trHeight w:val="340"/>
        </w:trPr>
        <w:tc>
          <w:tcPr>
            <w:tcW w:w="2793" w:type="dxa"/>
            <w:vAlign w:val="center"/>
          </w:tcPr>
          <w:p w:rsidR="00EC5436" w:rsidRDefault="00EC5436" w:rsidP="00EC5436">
            <w:pPr>
              <w:snapToGrid w:val="0"/>
              <w:jc w:val="left"/>
              <w:rPr>
                <w:rFonts w:ascii="宋体" w:hAnsi="宋体"/>
                <w:color w:val="000000"/>
                <w:kern w:val="0"/>
                <w:sz w:val="18"/>
                <w:szCs w:val="18"/>
              </w:rPr>
            </w:pPr>
            <w:r>
              <w:rPr>
                <w:rFonts w:ascii="宋体" w:hAnsi="宋体" w:hint="eastAsia"/>
                <w:color w:val="000000"/>
                <w:kern w:val="0"/>
                <w:sz w:val="18"/>
                <w:szCs w:val="18"/>
              </w:rPr>
              <w:t>中国建设银行股份有限公司胡志明市分行</w:t>
            </w:r>
          </w:p>
        </w:tc>
        <w:tc>
          <w:tcPr>
            <w:tcW w:w="2268" w:type="dxa"/>
            <w:vAlign w:val="center"/>
          </w:tcPr>
          <w:p w:rsidR="00EC5436" w:rsidRDefault="00EC5436" w:rsidP="00EC5436">
            <w:pPr>
              <w:snapToGrid w:val="0"/>
              <w:jc w:val="left"/>
              <w:rPr>
                <w:rFonts w:ascii="宋体" w:hAnsi="宋体"/>
                <w:color w:val="000000"/>
                <w:kern w:val="0"/>
                <w:sz w:val="18"/>
                <w:szCs w:val="18"/>
              </w:rPr>
            </w:pPr>
            <w:r>
              <w:rPr>
                <w:rFonts w:ascii="宋体" w:hAnsi="宋体" w:cs="黑体" w:hint="eastAsia"/>
                <w:color w:val="000000"/>
                <w:kern w:val="0"/>
                <w:sz w:val="18"/>
                <w:szCs w:val="18"/>
              </w:rPr>
              <w:t>601037538068</w:t>
            </w:r>
          </w:p>
        </w:tc>
        <w:tc>
          <w:tcPr>
            <w:tcW w:w="1701" w:type="dxa"/>
            <w:vAlign w:val="center"/>
          </w:tcPr>
          <w:p w:rsidR="00EC5436" w:rsidRDefault="00EC5436" w:rsidP="00EC5436">
            <w:pPr>
              <w:snapToGrid w:val="0"/>
              <w:ind w:rightChars="50" w:right="105"/>
              <w:jc w:val="right"/>
              <w:rPr>
                <w:rFonts w:ascii="宋体" w:hAnsi="宋体"/>
                <w:color w:val="000000"/>
                <w:kern w:val="0"/>
                <w:sz w:val="18"/>
                <w:szCs w:val="18"/>
              </w:rPr>
            </w:pPr>
            <w:r>
              <w:rPr>
                <w:rFonts w:ascii="宋体" w:hAnsi="宋体" w:hint="eastAsia"/>
                <w:color w:val="000000"/>
                <w:kern w:val="0"/>
                <w:sz w:val="18"/>
                <w:szCs w:val="18"/>
              </w:rPr>
              <w:t>---</w:t>
            </w:r>
          </w:p>
        </w:tc>
        <w:tc>
          <w:tcPr>
            <w:tcW w:w="1701" w:type="dxa"/>
          </w:tcPr>
          <w:p w:rsidR="00EC5436" w:rsidRDefault="00EC5436" w:rsidP="00EC5436">
            <w:pPr>
              <w:snapToGrid w:val="0"/>
              <w:ind w:rightChars="50" w:right="105"/>
              <w:jc w:val="right"/>
              <w:rPr>
                <w:rFonts w:ascii="宋体" w:hAnsi="宋体"/>
                <w:color w:val="000000"/>
                <w:kern w:val="0"/>
                <w:sz w:val="18"/>
                <w:szCs w:val="18"/>
              </w:rPr>
            </w:pPr>
            <w:r w:rsidRPr="00EE7C50">
              <w:rPr>
                <w:rFonts w:ascii="宋体" w:hAnsi="宋体" w:hint="eastAsia"/>
                <w:color w:val="000000"/>
                <w:kern w:val="0"/>
                <w:sz w:val="18"/>
                <w:szCs w:val="18"/>
              </w:rPr>
              <w:t>---</w:t>
            </w:r>
          </w:p>
        </w:tc>
        <w:tc>
          <w:tcPr>
            <w:tcW w:w="1197" w:type="dxa"/>
            <w:vAlign w:val="center"/>
          </w:tcPr>
          <w:p w:rsidR="00EC5436" w:rsidRDefault="00EC5436" w:rsidP="00EC5436">
            <w:pPr>
              <w:snapToGrid w:val="0"/>
              <w:jc w:val="center"/>
              <w:rPr>
                <w:rFonts w:ascii="宋体" w:hAnsi="宋体"/>
                <w:color w:val="000000"/>
                <w:kern w:val="0"/>
                <w:sz w:val="18"/>
                <w:szCs w:val="18"/>
              </w:rPr>
            </w:pPr>
            <w:r>
              <w:rPr>
                <w:rFonts w:ascii="宋体" w:hAnsi="宋体" w:hint="eastAsia"/>
                <w:color w:val="000000"/>
                <w:kern w:val="0"/>
                <w:sz w:val="18"/>
                <w:szCs w:val="18"/>
              </w:rPr>
              <w:t>已注销</w:t>
            </w:r>
          </w:p>
        </w:tc>
      </w:tr>
      <w:tr w:rsidR="00910423" w:rsidTr="00EC5436">
        <w:trPr>
          <w:trHeight w:val="340"/>
        </w:trPr>
        <w:tc>
          <w:tcPr>
            <w:tcW w:w="2793" w:type="dxa"/>
            <w:vAlign w:val="center"/>
          </w:tcPr>
          <w:p w:rsidR="00910423" w:rsidRDefault="00910423">
            <w:pPr>
              <w:snapToGrid w:val="0"/>
              <w:jc w:val="center"/>
              <w:rPr>
                <w:rFonts w:ascii="宋体" w:hAnsi="宋体"/>
                <w:color w:val="000000"/>
                <w:kern w:val="0"/>
                <w:sz w:val="18"/>
                <w:szCs w:val="18"/>
              </w:rPr>
            </w:pPr>
            <w:r>
              <w:rPr>
                <w:rFonts w:ascii="宋体" w:hAnsi="宋体" w:hint="eastAsia"/>
                <w:color w:val="000000"/>
                <w:kern w:val="0"/>
                <w:sz w:val="18"/>
                <w:szCs w:val="18"/>
              </w:rPr>
              <w:t>合</w:t>
            </w:r>
            <w:r>
              <w:rPr>
                <w:rFonts w:ascii="宋体" w:hAnsi="宋体"/>
                <w:color w:val="000000"/>
                <w:kern w:val="0"/>
                <w:sz w:val="18"/>
                <w:szCs w:val="18"/>
              </w:rPr>
              <w:t xml:space="preserve"> </w:t>
            </w:r>
            <w:r>
              <w:rPr>
                <w:rFonts w:ascii="宋体" w:hAnsi="宋体" w:hint="eastAsia"/>
                <w:color w:val="000000"/>
                <w:kern w:val="0"/>
                <w:sz w:val="18"/>
                <w:szCs w:val="18"/>
              </w:rPr>
              <w:t>计</w:t>
            </w:r>
          </w:p>
        </w:tc>
        <w:tc>
          <w:tcPr>
            <w:tcW w:w="2268" w:type="dxa"/>
            <w:vAlign w:val="center"/>
          </w:tcPr>
          <w:p w:rsidR="00910423" w:rsidRDefault="00910423">
            <w:pPr>
              <w:snapToGrid w:val="0"/>
              <w:jc w:val="center"/>
              <w:rPr>
                <w:rFonts w:ascii="宋体" w:hAnsi="宋体"/>
                <w:color w:val="000000"/>
                <w:kern w:val="0"/>
                <w:sz w:val="18"/>
                <w:szCs w:val="18"/>
              </w:rPr>
            </w:pPr>
          </w:p>
        </w:tc>
        <w:tc>
          <w:tcPr>
            <w:tcW w:w="1701" w:type="dxa"/>
            <w:vAlign w:val="center"/>
          </w:tcPr>
          <w:p w:rsidR="00910423" w:rsidRDefault="00910423">
            <w:pPr>
              <w:widowControl/>
              <w:jc w:val="right"/>
              <w:rPr>
                <w:rFonts w:ascii="宋体" w:hAnsi="宋体"/>
                <w:color w:val="000000"/>
                <w:sz w:val="18"/>
                <w:szCs w:val="18"/>
              </w:rPr>
            </w:pPr>
            <w:r>
              <w:rPr>
                <w:rFonts w:ascii="宋体" w:hAnsi="宋体" w:hint="eastAsia"/>
                <w:color w:val="000000"/>
                <w:sz w:val="18"/>
                <w:szCs w:val="18"/>
              </w:rPr>
              <w:t>2,180,116,649.22</w:t>
            </w:r>
          </w:p>
        </w:tc>
        <w:tc>
          <w:tcPr>
            <w:tcW w:w="1701" w:type="dxa"/>
            <w:vAlign w:val="center"/>
          </w:tcPr>
          <w:p w:rsidR="00910423" w:rsidRDefault="00EC5436">
            <w:pPr>
              <w:jc w:val="right"/>
              <w:rPr>
                <w:rFonts w:ascii="宋体" w:hAnsi="宋体"/>
                <w:color w:val="000000"/>
                <w:sz w:val="18"/>
                <w:szCs w:val="18"/>
              </w:rPr>
            </w:pPr>
            <w:r w:rsidRPr="00EE7C50">
              <w:rPr>
                <w:rFonts w:ascii="宋体" w:hAnsi="宋体" w:hint="eastAsia"/>
                <w:color w:val="000000"/>
                <w:kern w:val="0"/>
                <w:sz w:val="18"/>
                <w:szCs w:val="18"/>
              </w:rPr>
              <w:t>---</w:t>
            </w:r>
            <w:r w:rsidR="00910423">
              <w:rPr>
                <w:rFonts w:ascii="宋体" w:hAnsi="宋体" w:hint="eastAsia"/>
                <w:color w:val="000000"/>
                <w:sz w:val="18"/>
                <w:szCs w:val="18"/>
              </w:rPr>
              <w:t xml:space="preserve"> </w:t>
            </w:r>
          </w:p>
        </w:tc>
        <w:tc>
          <w:tcPr>
            <w:tcW w:w="1197" w:type="dxa"/>
            <w:vAlign w:val="center"/>
          </w:tcPr>
          <w:p w:rsidR="00910423" w:rsidRDefault="00910423">
            <w:pPr>
              <w:snapToGrid w:val="0"/>
              <w:jc w:val="center"/>
              <w:rPr>
                <w:rFonts w:ascii="宋体" w:hAnsi="宋体"/>
                <w:color w:val="000000"/>
                <w:kern w:val="0"/>
                <w:sz w:val="18"/>
                <w:szCs w:val="18"/>
              </w:rPr>
            </w:pPr>
          </w:p>
        </w:tc>
      </w:tr>
    </w:tbl>
    <w:p w:rsidR="00910423" w:rsidRDefault="00910423">
      <w:pPr>
        <w:snapToGrid w:val="0"/>
        <w:spacing w:line="120" w:lineRule="auto"/>
        <w:ind w:firstLineChars="200" w:firstLine="422"/>
        <w:rPr>
          <w:rFonts w:ascii="宋体" w:hAnsi="宋体"/>
          <w:b/>
          <w:color w:val="000000"/>
          <w:szCs w:val="21"/>
        </w:rPr>
      </w:pPr>
    </w:p>
    <w:p w:rsidR="00910423" w:rsidRPr="00BD7114" w:rsidRDefault="00910423" w:rsidP="00BD7114">
      <w:pPr>
        <w:snapToGrid w:val="0"/>
        <w:spacing w:line="500" w:lineRule="exact"/>
        <w:ind w:firstLineChars="200" w:firstLine="480"/>
        <w:rPr>
          <w:color w:val="000000"/>
          <w:sz w:val="24"/>
          <w:szCs w:val="24"/>
        </w:rPr>
      </w:pPr>
      <w:r w:rsidRPr="00BD7114">
        <w:rPr>
          <w:rFonts w:ascii="宋体" w:hAnsi="宋体" w:hint="eastAsia"/>
          <w:color w:val="000000"/>
          <w:sz w:val="24"/>
          <w:szCs w:val="24"/>
        </w:rPr>
        <w:t>说明：</w:t>
      </w:r>
      <w:r w:rsidR="00EC5436" w:rsidRPr="00BD7114">
        <w:rPr>
          <w:rFonts w:ascii="宋体" w:hAnsi="宋体" w:hint="eastAsia"/>
          <w:color w:val="000000"/>
          <w:sz w:val="24"/>
          <w:szCs w:val="24"/>
        </w:rPr>
        <w:t>截止2019年</w:t>
      </w:r>
      <w:r w:rsidR="00F3253F" w:rsidRPr="00BD7114">
        <w:rPr>
          <w:rFonts w:ascii="宋体" w:hAnsi="宋体"/>
          <w:color w:val="000000"/>
          <w:sz w:val="24"/>
          <w:szCs w:val="24"/>
        </w:rPr>
        <w:t>12</w:t>
      </w:r>
      <w:r w:rsidR="00EC5436" w:rsidRPr="00BD7114">
        <w:rPr>
          <w:rFonts w:ascii="宋体" w:hAnsi="宋体" w:hint="eastAsia"/>
          <w:color w:val="000000"/>
          <w:sz w:val="24"/>
          <w:szCs w:val="24"/>
        </w:rPr>
        <w:t>月3</w:t>
      </w:r>
      <w:r w:rsidR="00F3253F" w:rsidRPr="00BD7114">
        <w:rPr>
          <w:rFonts w:ascii="宋体" w:hAnsi="宋体"/>
          <w:color w:val="000000"/>
          <w:sz w:val="24"/>
          <w:szCs w:val="24"/>
        </w:rPr>
        <w:t>1</w:t>
      </w:r>
      <w:r w:rsidR="00EC5436" w:rsidRPr="00BD7114">
        <w:rPr>
          <w:rFonts w:ascii="宋体" w:hAnsi="宋体" w:hint="eastAsia"/>
          <w:color w:val="000000"/>
          <w:sz w:val="24"/>
          <w:szCs w:val="24"/>
        </w:rPr>
        <w:t>日,本次募集资金投资项目全部投资完毕,对应的募集资金专户已全部注销</w:t>
      </w:r>
      <w:r w:rsidRPr="00BD7114">
        <w:rPr>
          <w:rFonts w:ascii="宋体" w:hAnsi="宋体" w:hint="eastAsia"/>
          <w:color w:val="000000"/>
          <w:sz w:val="24"/>
          <w:szCs w:val="24"/>
        </w:rPr>
        <w:t>。</w:t>
      </w:r>
    </w:p>
    <w:p w:rsidR="00910423" w:rsidRPr="00BD7114" w:rsidRDefault="00910423" w:rsidP="00BD7114">
      <w:pPr>
        <w:snapToGrid w:val="0"/>
        <w:spacing w:line="500" w:lineRule="exact"/>
        <w:ind w:firstLineChars="200" w:firstLine="482"/>
        <w:rPr>
          <w:rFonts w:ascii="宋体" w:hAnsi="宋体"/>
          <w:b/>
          <w:color w:val="000000"/>
          <w:sz w:val="24"/>
          <w:szCs w:val="24"/>
        </w:rPr>
      </w:pPr>
      <w:r w:rsidRPr="00BD7114">
        <w:rPr>
          <w:rFonts w:ascii="宋体" w:hAnsi="宋体" w:hint="eastAsia"/>
          <w:b/>
          <w:color w:val="000000"/>
          <w:sz w:val="24"/>
          <w:szCs w:val="24"/>
        </w:rPr>
        <w:t>三、 本报告期募集资金的实际使用情况</w:t>
      </w:r>
    </w:p>
    <w:p w:rsidR="00910423" w:rsidRPr="00BD7114" w:rsidRDefault="00910423" w:rsidP="00BD7114">
      <w:pPr>
        <w:snapToGrid w:val="0"/>
        <w:spacing w:line="500" w:lineRule="exact"/>
        <w:ind w:firstLineChars="200" w:firstLine="480"/>
        <w:rPr>
          <w:rFonts w:ascii="宋体" w:hAnsi="宋体"/>
          <w:color w:val="000000"/>
          <w:sz w:val="24"/>
          <w:szCs w:val="24"/>
        </w:rPr>
      </w:pPr>
      <w:r w:rsidRPr="00BD7114">
        <w:rPr>
          <w:color w:val="000000"/>
          <w:sz w:val="24"/>
          <w:szCs w:val="24"/>
        </w:rPr>
        <w:t>详见附表《募集资金使用情况表》。</w:t>
      </w:r>
    </w:p>
    <w:p w:rsidR="00910423" w:rsidRPr="00BD7114" w:rsidRDefault="00910423" w:rsidP="00BD7114">
      <w:pPr>
        <w:pStyle w:val="ad"/>
        <w:snapToGrid w:val="0"/>
        <w:spacing w:line="500" w:lineRule="exact"/>
        <w:rPr>
          <w:rFonts w:ascii="宋体" w:hAnsi="宋体"/>
          <w:b/>
          <w:color w:val="000000"/>
          <w:sz w:val="24"/>
          <w:szCs w:val="24"/>
        </w:rPr>
      </w:pPr>
      <w:r w:rsidRPr="00BD7114">
        <w:rPr>
          <w:rFonts w:ascii="宋体" w:hAnsi="宋体" w:hint="eastAsia"/>
          <w:b/>
          <w:color w:val="000000"/>
          <w:sz w:val="24"/>
          <w:szCs w:val="24"/>
        </w:rPr>
        <w:lastRenderedPageBreak/>
        <w:t>四、变更募集资金投资项目的资金使用情况</w:t>
      </w:r>
    </w:p>
    <w:p w:rsidR="00910423" w:rsidRPr="00BD7114" w:rsidRDefault="00910423" w:rsidP="00BD7114">
      <w:pPr>
        <w:snapToGrid w:val="0"/>
        <w:spacing w:line="500" w:lineRule="exact"/>
        <w:ind w:firstLineChars="200" w:firstLine="480"/>
        <w:rPr>
          <w:rFonts w:ascii="宋体" w:hAnsi="宋体"/>
          <w:color w:val="000000"/>
          <w:sz w:val="24"/>
          <w:szCs w:val="24"/>
        </w:rPr>
      </w:pPr>
      <w:r w:rsidRPr="00BD7114">
        <w:rPr>
          <w:rFonts w:ascii="宋体" w:hAnsi="宋体"/>
          <w:color w:val="000000"/>
          <w:sz w:val="24"/>
          <w:szCs w:val="24"/>
        </w:rPr>
        <w:t>本公司不存在变更</w:t>
      </w:r>
      <w:proofErr w:type="gramStart"/>
      <w:r w:rsidRPr="00BD7114">
        <w:rPr>
          <w:rFonts w:ascii="宋体" w:hAnsi="宋体"/>
          <w:color w:val="000000"/>
          <w:sz w:val="24"/>
          <w:szCs w:val="24"/>
        </w:rPr>
        <w:t>募</w:t>
      </w:r>
      <w:r w:rsidRPr="00BD7114">
        <w:rPr>
          <w:rFonts w:ascii="宋体" w:hAnsi="宋体" w:hint="eastAsia"/>
          <w:color w:val="000000"/>
          <w:sz w:val="24"/>
          <w:szCs w:val="24"/>
        </w:rPr>
        <w:t>投</w:t>
      </w:r>
      <w:r w:rsidRPr="00BD7114">
        <w:rPr>
          <w:rFonts w:ascii="宋体" w:hAnsi="宋体"/>
          <w:color w:val="000000"/>
          <w:sz w:val="24"/>
          <w:szCs w:val="24"/>
        </w:rPr>
        <w:t>项目或募</w:t>
      </w:r>
      <w:r w:rsidRPr="00BD7114">
        <w:rPr>
          <w:rFonts w:ascii="宋体" w:hAnsi="宋体" w:hint="eastAsia"/>
          <w:color w:val="000000"/>
          <w:sz w:val="24"/>
          <w:szCs w:val="24"/>
        </w:rPr>
        <w:t>投</w:t>
      </w:r>
      <w:r w:rsidRPr="00BD7114">
        <w:rPr>
          <w:rFonts w:ascii="宋体" w:hAnsi="宋体"/>
          <w:color w:val="000000"/>
          <w:sz w:val="24"/>
          <w:szCs w:val="24"/>
        </w:rPr>
        <w:t>项目</w:t>
      </w:r>
      <w:proofErr w:type="gramEnd"/>
      <w:r w:rsidRPr="00BD7114">
        <w:rPr>
          <w:rFonts w:ascii="宋体" w:hAnsi="宋体" w:hint="eastAsia"/>
          <w:color w:val="000000"/>
          <w:sz w:val="24"/>
          <w:szCs w:val="24"/>
        </w:rPr>
        <w:t>发</w:t>
      </w:r>
      <w:r w:rsidRPr="00BD7114">
        <w:rPr>
          <w:rFonts w:ascii="宋体" w:hAnsi="宋体"/>
          <w:color w:val="000000"/>
          <w:sz w:val="24"/>
          <w:szCs w:val="24"/>
        </w:rPr>
        <w:t>生对外转让或置换的情况。</w:t>
      </w:r>
    </w:p>
    <w:p w:rsidR="00910423" w:rsidRPr="00BD7114" w:rsidRDefault="00910423" w:rsidP="00BD7114">
      <w:pPr>
        <w:snapToGrid w:val="0"/>
        <w:spacing w:line="500" w:lineRule="exact"/>
        <w:ind w:firstLineChars="200" w:firstLine="482"/>
        <w:rPr>
          <w:rFonts w:ascii="宋体" w:hAnsi="宋体"/>
          <w:b/>
          <w:color w:val="000000"/>
          <w:sz w:val="24"/>
          <w:szCs w:val="24"/>
        </w:rPr>
      </w:pPr>
      <w:r w:rsidRPr="00BD7114">
        <w:rPr>
          <w:rFonts w:ascii="宋体" w:hAnsi="宋体"/>
          <w:b/>
          <w:color w:val="000000"/>
          <w:sz w:val="24"/>
          <w:szCs w:val="24"/>
        </w:rPr>
        <w:t>五、募集资金使用及披露中存在的问题</w:t>
      </w:r>
    </w:p>
    <w:p w:rsidR="00910423" w:rsidRPr="00BD7114" w:rsidRDefault="00910423" w:rsidP="00BD7114">
      <w:pPr>
        <w:snapToGrid w:val="0"/>
        <w:spacing w:line="500" w:lineRule="exact"/>
        <w:ind w:firstLineChars="200" w:firstLine="480"/>
        <w:rPr>
          <w:rFonts w:ascii="宋体" w:hAnsi="宋体"/>
          <w:color w:val="000000"/>
          <w:sz w:val="24"/>
          <w:szCs w:val="24"/>
        </w:rPr>
      </w:pPr>
      <w:r w:rsidRPr="00BD7114">
        <w:rPr>
          <w:rFonts w:ascii="宋体" w:hAnsi="宋体"/>
          <w:color w:val="000000"/>
          <w:sz w:val="24"/>
          <w:szCs w:val="24"/>
        </w:rPr>
        <w:t>本公司已披</w:t>
      </w:r>
      <w:r w:rsidRPr="00BD7114">
        <w:rPr>
          <w:rFonts w:ascii="宋体" w:hAnsi="宋体" w:hint="eastAsia"/>
          <w:color w:val="000000"/>
          <w:sz w:val="24"/>
          <w:szCs w:val="24"/>
        </w:rPr>
        <w:t>露</w:t>
      </w:r>
      <w:r w:rsidRPr="00BD7114">
        <w:rPr>
          <w:rFonts w:ascii="宋体" w:hAnsi="宋体"/>
          <w:color w:val="000000"/>
          <w:sz w:val="24"/>
          <w:szCs w:val="24"/>
        </w:rPr>
        <w:t>的</w:t>
      </w:r>
      <w:r w:rsidRPr="00BD7114">
        <w:rPr>
          <w:rFonts w:ascii="宋体" w:hAnsi="宋体" w:hint="eastAsia"/>
          <w:color w:val="000000"/>
          <w:sz w:val="24"/>
          <w:szCs w:val="24"/>
        </w:rPr>
        <w:t>关</w:t>
      </w:r>
      <w:r w:rsidRPr="00BD7114">
        <w:rPr>
          <w:rFonts w:ascii="宋体" w:hAnsi="宋体"/>
          <w:color w:val="000000"/>
          <w:sz w:val="24"/>
          <w:szCs w:val="24"/>
        </w:rPr>
        <w:t>于募集资金使用</w:t>
      </w:r>
      <w:r w:rsidRPr="00BD7114">
        <w:rPr>
          <w:rFonts w:ascii="宋体" w:hAnsi="宋体" w:hint="eastAsia"/>
          <w:color w:val="000000"/>
          <w:sz w:val="24"/>
          <w:szCs w:val="24"/>
        </w:rPr>
        <w:t>相</w:t>
      </w:r>
      <w:r w:rsidRPr="00BD7114">
        <w:rPr>
          <w:rFonts w:ascii="宋体" w:hAnsi="宋体"/>
          <w:color w:val="000000"/>
          <w:sz w:val="24"/>
          <w:szCs w:val="24"/>
        </w:rPr>
        <w:t>关信息及时、真实、准确、完整</w:t>
      </w:r>
      <w:r w:rsidRPr="00BD7114">
        <w:rPr>
          <w:rFonts w:ascii="宋体" w:hAnsi="宋体" w:hint="eastAsia"/>
          <w:color w:val="000000"/>
          <w:sz w:val="24"/>
          <w:szCs w:val="24"/>
        </w:rPr>
        <w:t>，</w:t>
      </w:r>
      <w:r w:rsidRPr="00BD7114">
        <w:rPr>
          <w:rFonts w:ascii="宋体" w:hAnsi="宋体"/>
          <w:color w:val="000000"/>
          <w:sz w:val="24"/>
          <w:szCs w:val="24"/>
        </w:rPr>
        <w:t>募集资金</w:t>
      </w:r>
      <w:r w:rsidRPr="00BD7114">
        <w:rPr>
          <w:rFonts w:ascii="宋体" w:hAnsi="宋体" w:hint="eastAsia"/>
          <w:color w:val="000000"/>
          <w:sz w:val="24"/>
          <w:szCs w:val="24"/>
        </w:rPr>
        <w:t>的使用</w:t>
      </w:r>
      <w:r w:rsidRPr="00BD7114">
        <w:rPr>
          <w:rFonts w:ascii="宋体" w:hAnsi="宋体"/>
          <w:color w:val="000000"/>
          <w:sz w:val="24"/>
          <w:szCs w:val="24"/>
        </w:rPr>
        <w:t>和管理</w:t>
      </w:r>
      <w:r w:rsidRPr="00BD7114">
        <w:rPr>
          <w:rFonts w:ascii="宋体" w:hAnsi="宋体" w:hint="eastAsia"/>
          <w:color w:val="000000"/>
          <w:sz w:val="24"/>
          <w:szCs w:val="24"/>
        </w:rPr>
        <w:t>不</w:t>
      </w:r>
      <w:r w:rsidRPr="00BD7114">
        <w:rPr>
          <w:rFonts w:ascii="宋体" w:hAnsi="宋体"/>
          <w:color w:val="000000"/>
          <w:sz w:val="24"/>
          <w:szCs w:val="24"/>
        </w:rPr>
        <w:t>存在违规情况。</w:t>
      </w:r>
    </w:p>
    <w:p w:rsidR="00910423" w:rsidRPr="00BD7114" w:rsidRDefault="00910423" w:rsidP="00BD7114">
      <w:pPr>
        <w:snapToGrid w:val="0"/>
        <w:spacing w:line="500" w:lineRule="exact"/>
        <w:rPr>
          <w:rFonts w:ascii="宋体" w:hAnsi="宋体"/>
          <w:color w:val="000000"/>
          <w:sz w:val="24"/>
          <w:szCs w:val="24"/>
        </w:rPr>
      </w:pPr>
    </w:p>
    <w:p w:rsidR="00910423" w:rsidRPr="00BD7114" w:rsidRDefault="00910423" w:rsidP="00BD7114">
      <w:pPr>
        <w:snapToGrid w:val="0"/>
        <w:spacing w:line="500" w:lineRule="exact"/>
        <w:ind w:right="420"/>
        <w:jc w:val="right"/>
        <w:rPr>
          <w:rFonts w:ascii="宋体" w:hAnsi="宋体"/>
          <w:color w:val="000000"/>
          <w:sz w:val="24"/>
          <w:szCs w:val="24"/>
        </w:rPr>
      </w:pPr>
      <w:r w:rsidRPr="00BD7114">
        <w:rPr>
          <w:rFonts w:ascii="宋体" w:hAnsi="宋体" w:hint="eastAsia"/>
          <w:color w:val="000000"/>
          <w:sz w:val="24"/>
          <w:szCs w:val="24"/>
        </w:rPr>
        <w:t xml:space="preserve">                            </w:t>
      </w:r>
      <w:r w:rsidRPr="00BD7114">
        <w:rPr>
          <w:rFonts w:ascii="Arial Narrow" w:hAnsi="Arial Narrow" w:cs="Arial" w:hint="eastAsia"/>
          <w:color w:val="000000"/>
          <w:kern w:val="0"/>
          <w:sz w:val="24"/>
          <w:szCs w:val="24"/>
        </w:rPr>
        <w:t>华孚时尚股份有限公司</w:t>
      </w:r>
      <w:r w:rsidR="00BD7114" w:rsidRPr="00BD7114">
        <w:rPr>
          <w:rFonts w:ascii="宋体" w:hAnsi="宋体" w:hint="eastAsia"/>
          <w:color w:val="000000"/>
          <w:sz w:val="24"/>
          <w:szCs w:val="24"/>
        </w:rPr>
        <w:t>董事会</w:t>
      </w:r>
    </w:p>
    <w:p w:rsidR="00910423" w:rsidRPr="00BD7114" w:rsidRDefault="00910423" w:rsidP="00BD7114">
      <w:pPr>
        <w:snapToGrid w:val="0"/>
        <w:spacing w:line="500" w:lineRule="exact"/>
        <w:ind w:right="420"/>
        <w:jc w:val="right"/>
        <w:rPr>
          <w:rFonts w:ascii="宋体" w:hAnsi="宋体"/>
          <w:color w:val="000000"/>
          <w:sz w:val="24"/>
          <w:szCs w:val="24"/>
        </w:rPr>
        <w:sectPr w:rsidR="00910423" w:rsidRPr="00BD7114" w:rsidSect="00BD7114">
          <w:footerReference w:type="default" r:id="rId8"/>
          <w:footerReference w:type="first" r:id="rId9"/>
          <w:pgSz w:w="11907" w:h="16840"/>
          <w:pgMar w:top="1276" w:right="1797" w:bottom="1440" w:left="1797" w:header="851" w:footer="992" w:gutter="0"/>
          <w:pgNumType w:start="1"/>
          <w:cols w:space="720"/>
          <w:docGrid w:linePitch="435"/>
        </w:sectPr>
      </w:pPr>
      <w:r w:rsidRPr="00BD7114">
        <w:rPr>
          <w:rFonts w:ascii="宋体" w:hAnsi="宋体" w:hint="eastAsia"/>
          <w:color w:val="000000"/>
          <w:sz w:val="24"/>
          <w:szCs w:val="24"/>
        </w:rPr>
        <w:t xml:space="preserve">                 </w:t>
      </w:r>
      <w:r w:rsidRPr="00BD7114">
        <w:rPr>
          <w:rFonts w:ascii="Arial Narrow" w:hAnsi="Arial Narrow" w:cs="Arial" w:hint="eastAsia"/>
          <w:color w:val="000000"/>
          <w:kern w:val="0"/>
          <w:sz w:val="24"/>
          <w:szCs w:val="24"/>
        </w:rPr>
        <w:t xml:space="preserve">     </w:t>
      </w:r>
      <w:r w:rsidRPr="00BD7114">
        <w:rPr>
          <w:rFonts w:ascii="Arial Narrow" w:hAnsi="Arial Narrow" w:cs="Arial" w:hint="eastAsia"/>
          <w:color w:val="000000"/>
          <w:kern w:val="0"/>
          <w:sz w:val="24"/>
          <w:szCs w:val="24"/>
        </w:rPr>
        <w:t>二〇</w:t>
      </w:r>
      <w:r w:rsidR="00EC5436" w:rsidRPr="00BD7114">
        <w:rPr>
          <w:rFonts w:ascii="Arial Narrow" w:hAnsi="Arial Narrow" w:cs="Arial" w:hint="eastAsia"/>
          <w:color w:val="000000"/>
          <w:kern w:val="0"/>
          <w:sz w:val="24"/>
          <w:szCs w:val="24"/>
        </w:rPr>
        <w:t>二〇</w:t>
      </w:r>
      <w:r w:rsidRPr="00BD7114">
        <w:rPr>
          <w:rFonts w:ascii="Arial Narrow" w:hAnsi="Arial Narrow" w:cs="Arial" w:hint="eastAsia"/>
          <w:color w:val="000000"/>
          <w:kern w:val="0"/>
          <w:sz w:val="24"/>
          <w:szCs w:val="24"/>
        </w:rPr>
        <w:t>年</w:t>
      </w:r>
      <w:r w:rsidR="00BD7114" w:rsidRPr="00BD7114">
        <w:rPr>
          <w:rFonts w:ascii="Arial Narrow" w:hAnsi="Arial Narrow" w:cs="Arial" w:hint="eastAsia"/>
          <w:color w:val="000000"/>
          <w:kern w:val="0"/>
          <w:sz w:val="24"/>
          <w:szCs w:val="24"/>
        </w:rPr>
        <w:t>四</w:t>
      </w:r>
      <w:r w:rsidRPr="00BD7114">
        <w:rPr>
          <w:rFonts w:ascii="Arial Narrow" w:hAnsi="Arial Narrow" w:cs="Arial" w:hint="eastAsia"/>
          <w:color w:val="000000"/>
          <w:kern w:val="0"/>
          <w:sz w:val="24"/>
          <w:szCs w:val="24"/>
        </w:rPr>
        <w:t>月</w:t>
      </w:r>
      <w:r w:rsidR="00BD7114" w:rsidRPr="00BD7114">
        <w:rPr>
          <w:rFonts w:ascii="Arial Narrow" w:hAnsi="Arial Narrow" w:cs="Arial" w:hint="eastAsia"/>
          <w:color w:val="000000"/>
          <w:kern w:val="0"/>
          <w:sz w:val="24"/>
          <w:szCs w:val="24"/>
        </w:rPr>
        <w:t>二十九</w:t>
      </w:r>
      <w:r w:rsidRPr="00BD7114">
        <w:rPr>
          <w:rFonts w:ascii="Arial Narrow" w:hAnsi="Arial Narrow" w:cs="Arial" w:hint="eastAsia"/>
          <w:color w:val="000000"/>
          <w:kern w:val="0"/>
          <w:sz w:val="24"/>
          <w:szCs w:val="24"/>
        </w:rPr>
        <w:t>日</w:t>
      </w:r>
    </w:p>
    <w:p w:rsidR="00910423" w:rsidRDefault="00910423">
      <w:pPr>
        <w:tabs>
          <w:tab w:val="left" w:pos="4253"/>
          <w:tab w:val="left" w:pos="4678"/>
        </w:tabs>
        <w:snapToGrid w:val="0"/>
        <w:spacing w:line="360" w:lineRule="auto"/>
        <w:ind w:right="630"/>
        <w:jc w:val="left"/>
        <w:rPr>
          <w:rFonts w:ascii="宋体" w:hAnsi="宋体"/>
          <w:b/>
          <w:color w:val="000000"/>
          <w:szCs w:val="21"/>
        </w:rPr>
      </w:pPr>
      <w:r>
        <w:rPr>
          <w:rFonts w:ascii="宋体" w:hAnsi="宋体" w:hint="eastAsia"/>
          <w:b/>
          <w:color w:val="000000"/>
          <w:szCs w:val="21"/>
        </w:rPr>
        <w:lastRenderedPageBreak/>
        <w:t>附表</w:t>
      </w:r>
    </w:p>
    <w:p w:rsidR="00910423" w:rsidRDefault="00910423">
      <w:pPr>
        <w:snapToGrid w:val="0"/>
        <w:spacing w:line="360" w:lineRule="auto"/>
        <w:jc w:val="center"/>
        <w:rPr>
          <w:rFonts w:ascii="宋体" w:hAnsi="宋体"/>
          <w:b/>
          <w:color w:val="000000"/>
          <w:sz w:val="30"/>
          <w:szCs w:val="30"/>
        </w:rPr>
      </w:pPr>
      <w:r>
        <w:rPr>
          <w:rFonts w:ascii="宋体" w:hAnsi="宋体" w:hint="eastAsia"/>
          <w:b/>
          <w:color w:val="000000"/>
          <w:sz w:val="30"/>
          <w:szCs w:val="30"/>
        </w:rPr>
        <w:t>募集资金使用情况表</w:t>
      </w:r>
    </w:p>
    <w:p w:rsidR="00910423" w:rsidRDefault="00910423">
      <w:pPr>
        <w:snapToGrid w:val="0"/>
        <w:spacing w:line="360" w:lineRule="auto"/>
        <w:jc w:val="left"/>
        <w:rPr>
          <w:rFonts w:ascii="宋体" w:hAnsi="宋体"/>
          <w:b/>
          <w:color w:val="000000"/>
          <w:sz w:val="30"/>
          <w:szCs w:val="30"/>
        </w:rPr>
      </w:pPr>
      <w:r>
        <w:rPr>
          <w:rFonts w:ascii="宋体" w:hAnsi="宋体" w:hint="eastAsia"/>
          <w:color w:val="000000"/>
          <w:szCs w:val="21"/>
        </w:rPr>
        <w:t>编制单位：</w:t>
      </w:r>
      <w:r>
        <w:rPr>
          <w:rFonts w:ascii="Arial Narrow" w:hAnsi="Arial Narrow" w:cs="Arial" w:hint="eastAsia"/>
          <w:color w:val="000000"/>
          <w:kern w:val="0"/>
        </w:rPr>
        <w:t>华孚时尚股份有限公司</w:t>
      </w:r>
    </w:p>
    <w:p w:rsidR="00910423" w:rsidRDefault="00910423">
      <w:pPr>
        <w:snapToGrid w:val="0"/>
        <w:spacing w:line="360" w:lineRule="auto"/>
        <w:ind w:rightChars="-84" w:right="-176"/>
        <w:jc w:val="right"/>
        <w:rPr>
          <w:rFonts w:ascii="宋体" w:hAnsi="宋体"/>
          <w:color w:val="000000"/>
          <w:szCs w:val="21"/>
        </w:rPr>
      </w:pPr>
      <w:r>
        <w:rPr>
          <w:rFonts w:ascii="宋体" w:hAnsi="宋体" w:hint="eastAsia"/>
          <w:color w:val="000000"/>
          <w:szCs w:val="21"/>
        </w:rPr>
        <w:t xml:space="preserve">                                                             金额单位：人民币元</w:t>
      </w:r>
    </w:p>
    <w:tbl>
      <w:tblPr>
        <w:tblW w:w="0" w:type="auto"/>
        <w:tblInd w:w="-64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37"/>
        <w:gridCol w:w="770"/>
        <w:gridCol w:w="1674"/>
        <w:gridCol w:w="1674"/>
        <w:gridCol w:w="1540"/>
        <w:gridCol w:w="1634"/>
        <w:gridCol w:w="836"/>
        <w:gridCol w:w="598"/>
        <w:gridCol w:w="1077"/>
        <w:gridCol w:w="1634"/>
        <w:gridCol w:w="528"/>
        <w:gridCol w:w="944"/>
      </w:tblGrid>
      <w:tr w:rsidR="00910423">
        <w:trPr>
          <w:trHeight w:val="397"/>
        </w:trPr>
        <w:tc>
          <w:tcPr>
            <w:tcW w:w="3307" w:type="dxa"/>
            <w:gridSpan w:val="2"/>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募集资金总额</w:t>
            </w:r>
          </w:p>
        </w:tc>
        <w:tc>
          <w:tcPr>
            <w:tcW w:w="4888" w:type="dxa"/>
            <w:gridSpan w:val="3"/>
            <w:vAlign w:val="center"/>
          </w:tcPr>
          <w:p w:rsidR="00910423" w:rsidRDefault="00910423">
            <w:pPr>
              <w:widowControl/>
              <w:snapToGrid w:val="0"/>
              <w:jc w:val="right"/>
              <w:rPr>
                <w:rFonts w:ascii="宋体" w:hAnsi="宋体" w:cs="宋体"/>
                <w:color w:val="000000"/>
                <w:kern w:val="0"/>
                <w:sz w:val="18"/>
                <w:szCs w:val="18"/>
              </w:rPr>
            </w:pPr>
            <w:r>
              <w:rPr>
                <w:rFonts w:ascii="Arial Narrow" w:eastAsia="Arial Narrow" w:hAnsi="Arial Narrow" w:cs="Arial Narrow"/>
                <w:color w:val="000000"/>
                <w:kern w:val="0"/>
                <w:sz w:val="20"/>
                <w:lang w:bidi="ar"/>
              </w:rPr>
              <w:t>2,180,116,649.22</w:t>
            </w:r>
          </w:p>
        </w:tc>
        <w:tc>
          <w:tcPr>
            <w:tcW w:w="3068" w:type="dxa"/>
            <w:gridSpan w:val="3"/>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本年度投入募集资金总额</w:t>
            </w:r>
          </w:p>
        </w:tc>
        <w:tc>
          <w:tcPr>
            <w:tcW w:w="4183" w:type="dxa"/>
            <w:gridSpan w:val="4"/>
            <w:vAlign w:val="center"/>
          </w:tcPr>
          <w:p w:rsidR="00910423" w:rsidRDefault="002E4E53">
            <w:pPr>
              <w:widowControl/>
              <w:jc w:val="right"/>
              <w:textAlignment w:val="center"/>
              <w:rPr>
                <w:rFonts w:ascii="Arial Narrow" w:eastAsia="Arial Narrow" w:hAnsi="Arial Narrow" w:cs="Arial Narrow"/>
                <w:color w:val="000000"/>
                <w:kern w:val="0"/>
                <w:sz w:val="20"/>
                <w:lang w:bidi="ar"/>
              </w:rPr>
            </w:pPr>
            <w:r w:rsidRPr="002E4E53">
              <w:rPr>
                <w:rFonts w:ascii="Arial Narrow" w:eastAsia="Arial Narrow" w:hAnsi="Arial Narrow" w:cs="Arial Narrow"/>
                <w:color w:val="000000"/>
                <w:kern w:val="0"/>
                <w:sz w:val="20"/>
                <w:lang w:bidi="ar"/>
              </w:rPr>
              <w:t xml:space="preserve">9,150,167.65 </w:t>
            </w:r>
            <w:r w:rsidRPr="002E4E53">
              <w:rPr>
                <w:rFonts w:ascii="Arial Narrow" w:eastAsia="Arial Narrow" w:hAnsi="Arial Narrow" w:cs="Arial Narrow"/>
                <w:color w:val="000000"/>
                <w:kern w:val="0"/>
                <w:sz w:val="20"/>
                <w:lang w:bidi="ar"/>
              </w:rPr>
              <w:tab/>
            </w:r>
            <w:r w:rsidRPr="002E4E53">
              <w:rPr>
                <w:rFonts w:ascii="Arial Narrow" w:eastAsia="Arial Narrow" w:hAnsi="Arial Narrow" w:cs="Arial Narrow"/>
                <w:color w:val="000000"/>
                <w:kern w:val="0"/>
                <w:sz w:val="20"/>
                <w:lang w:bidi="ar"/>
              </w:rPr>
              <w:tab/>
            </w:r>
            <w:r w:rsidR="00910423">
              <w:rPr>
                <w:rFonts w:ascii="Arial Narrow" w:eastAsia="Arial Narrow" w:hAnsi="Arial Narrow" w:cs="Arial Narrow"/>
                <w:color w:val="000000"/>
                <w:kern w:val="0"/>
                <w:sz w:val="20"/>
                <w:lang w:bidi="ar"/>
              </w:rPr>
              <w:tab/>
            </w:r>
            <w:r w:rsidR="00910423">
              <w:rPr>
                <w:rFonts w:ascii="Arial Narrow" w:eastAsia="Arial Narrow" w:hAnsi="Arial Narrow" w:cs="Arial Narrow"/>
                <w:color w:val="000000"/>
                <w:kern w:val="0"/>
                <w:sz w:val="20"/>
                <w:lang w:bidi="ar"/>
              </w:rPr>
              <w:tab/>
            </w:r>
            <w:r w:rsidR="00910423">
              <w:rPr>
                <w:rFonts w:ascii="Arial Narrow" w:eastAsia="Arial Narrow" w:hAnsi="Arial Narrow" w:cs="Arial Narrow"/>
                <w:color w:val="000000"/>
                <w:kern w:val="0"/>
                <w:sz w:val="20"/>
                <w:lang w:bidi="ar"/>
              </w:rPr>
              <w:tab/>
            </w:r>
          </w:p>
        </w:tc>
      </w:tr>
      <w:tr w:rsidR="00910423">
        <w:trPr>
          <w:trHeight w:val="397"/>
        </w:trPr>
        <w:tc>
          <w:tcPr>
            <w:tcW w:w="3307" w:type="dxa"/>
            <w:gridSpan w:val="2"/>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报告期内变更用途的募集资金总额</w:t>
            </w:r>
          </w:p>
        </w:tc>
        <w:tc>
          <w:tcPr>
            <w:tcW w:w="4888" w:type="dxa"/>
            <w:gridSpan w:val="3"/>
            <w:vAlign w:val="center"/>
          </w:tcPr>
          <w:p w:rsidR="00910423" w:rsidRDefault="00910423">
            <w:pPr>
              <w:widowControl/>
              <w:snapToGrid w:val="0"/>
              <w:jc w:val="right"/>
              <w:rPr>
                <w:rFonts w:ascii="宋体" w:hAnsi="宋体" w:cs="宋体"/>
                <w:color w:val="000000"/>
                <w:kern w:val="0"/>
                <w:sz w:val="18"/>
                <w:szCs w:val="18"/>
              </w:rPr>
            </w:pPr>
            <w:r>
              <w:rPr>
                <w:rFonts w:ascii="宋体" w:hAnsi="宋体" w:cs="宋体" w:hint="eastAsia"/>
                <w:color w:val="000000"/>
                <w:kern w:val="0"/>
                <w:sz w:val="18"/>
                <w:szCs w:val="18"/>
              </w:rPr>
              <w:tab/>
            </w:r>
          </w:p>
          <w:p w:rsidR="00910423" w:rsidRDefault="00910423">
            <w:pPr>
              <w:widowControl/>
              <w:snapToGrid w:val="0"/>
              <w:jc w:val="righ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w:t>
            </w:r>
          </w:p>
        </w:tc>
        <w:tc>
          <w:tcPr>
            <w:tcW w:w="3068" w:type="dxa"/>
            <w:gridSpan w:val="3"/>
            <w:vMerge w:val="restart"/>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已累计投入募集资金总额</w:t>
            </w:r>
          </w:p>
        </w:tc>
        <w:tc>
          <w:tcPr>
            <w:tcW w:w="4183" w:type="dxa"/>
            <w:gridSpan w:val="4"/>
            <w:vMerge w:val="restart"/>
            <w:vAlign w:val="center"/>
          </w:tcPr>
          <w:p w:rsidR="00910423" w:rsidRDefault="00EC5436">
            <w:pPr>
              <w:widowControl/>
              <w:jc w:val="right"/>
              <w:textAlignment w:val="center"/>
              <w:rPr>
                <w:rFonts w:ascii="Arial Narrow" w:eastAsia="Arial Narrow" w:hAnsi="Arial Narrow" w:cs="Arial Narrow"/>
                <w:color w:val="000000"/>
                <w:kern w:val="0"/>
                <w:sz w:val="20"/>
                <w:lang w:bidi="ar"/>
              </w:rPr>
            </w:pPr>
            <w:r w:rsidRPr="00EC5436">
              <w:rPr>
                <w:rFonts w:ascii="Arial Narrow" w:eastAsia="Arial Narrow" w:hAnsi="Arial Narrow" w:cs="Arial Narrow"/>
                <w:color w:val="000000"/>
                <w:kern w:val="0"/>
                <w:sz w:val="20"/>
                <w:lang w:bidi="ar"/>
              </w:rPr>
              <w:t>2,180,116,649.22</w:t>
            </w:r>
          </w:p>
        </w:tc>
      </w:tr>
      <w:tr w:rsidR="00910423">
        <w:trPr>
          <w:trHeight w:val="397"/>
        </w:trPr>
        <w:tc>
          <w:tcPr>
            <w:tcW w:w="3307" w:type="dxa"/>
            <w:gridSpan w:val="2"/>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累计变更用途的募集资金总额</w:t>
            </w:r>
          </w:p>
        </w:tc>
        <w:tc>
          <w:tcPr>
            <w:tcW w:w="4888" w:type="dxa"/>
            <w:gridSpan w:val="3"/>
            <w:vAlign w:val="center"/>
          </w:tcPr>
          <w:p w:rsidR="00910423" w:rsidRDefault="00910423">
            <w:pPr>
              <w:widowControl/>
              <w:snapToGrid w:val="0"/>
              <w:jc w:val="right"/>
              <w:rPr>
                <w:rFonts w:ascii="宋体" w:hAnsi="宋体" w:cs="宋体"/>
                <w:color w:val="000000"/>
                <w:kern w:val="0"/>
                <w:sz w:val="18"/>
                <w:szCs w:val="18"/>
              </w:rPr>
            </w:pPr>
            <w:r>
              <w:rPr>
                <w:rFonts w:ascii="宋体" w:hAnsi="宋体" w:cs="宋体" w:hint="eastAsia"/>
                <w:color w:val="000000"/>
                <w:kern w:val="0"/>
                <w:sz w:val="18"/>
                <w:szCs w:val="18"/>
              </w:rPr>
              <w:tab/>
            </w:r>
          </w:p>
          <w:p w:rsidR="00910423" w:rsidRDefault="00910423">
            <w:pPr>
              <w:widowControl/>
              <w:snapToGrid w:val="0"/>
              <w:jc w:val="righ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w:t>
            </w:r>
          </w:p>
        </w:tc>
        <w:tc>
          <w:tcPr>
            <w:tcW w:w="3068" w:type="dxa"/>
            <w:gridSpan w:val="3"/>
            <w:vMerge/>
            <w:vAlign w:val="center"/>
          </w:tcPr>
          <w:p w:rsidR="00910423" w:rsidRDefault="00910423">
            <w:pPr>
              <w:widowControl/>
              <w:snapToGrid w:val="0"/>
              <w:jc w:val="left"/>
              <w:rPr>
                <w:rFonts w:ascii="宋体" w:hAnsi="宋体" w:cs="宋体"/>
                <w:color w:val="000000"/>
                <w:kern w:val="0"/>
                <w:sz w:val="18"/>
                <w:szCs w:val="18"/>
              </w:rPr>
            </w:pPr>
          </w:p>
        </w:tc>
        <w:tc>
          <w:tcPr>
            <w:tcW w:w="4183" w:type="dxa"/>
            <w:gridSpan w:val="4"/>
            <w:vMerge/>
            <w:vAlign w:val="center"/>
          </w:tcPr>
          <w:p w:rsidR="00910423" w:rsidRDefault="00910423">
            <w:pPr>
              <w:widowControl/>
              <w:snapToGrid w:val="0"/>
              <w:ind w:rightChars="100" w:right="210"/>
              <w:jc w:val="right"/>
              <w:rPr>
                <w:rFonts w:ascii="Arial Narrow" w:eastAsia="Arial Narrow" w:hAnsi="Arial Narrow" w:cs="Arial Narrow"/>
                <w:color w:val="000000"/>
                <w:kern w:val="0"/>
                <w:sz w:val="20"/>
                <w:lang w:bidi="ar"/>
              </w:rPr>
            </w:pPr>
          </w:p>
        </w:tc>
      </w:tr>
      <w:tr w:rsidR="00910423">
        <w:trPr>
          <w:trHeight w:val="397"/>
        </w:trPr>
        <w:tc>
          <w:tcPr>
            <w:tcW w:w="3307" w:type="dxa"/>
            <w:gridSpan w:val="2"/>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累计变更用途的募集资金总额比例</w:t>
            </w:r>
          </w:p>
        </w:tc>
        <w:tc>
          <w:tcPr>
            <w:tcW w:w="4888" w:type="dxa"/>
            <w:gridSpan w:val="3"/>
            <w:vAlign w:val="center"/>
          </w:tcPr>
          <w:p w:rsidR="00910423" w:rsidRDefault="00910423">
            <w:pPr>
              <w:widowControl/>
              <w:snapToGrid w:val="0"/>
              <w:jc w:val="right"/>
              <w:rPr>
                <w:rFonts w:ascii="宋体" w:hAnsi="宋体" w:cs="宋体"/>
                <w:color w:val="000000"/>
                <w:kern w:val="0"/>
                <w:sz w:val="18"/>
                <w:szCs w:val="18"/>
              </w:rPr>
            </w:pPr>
            <w:r>
              <w:rPr>
                <w:rFonts w:ascii="宋体" w:hAnsi="宋体" w:cs="宋体"/>
                <w:color w:val="000000"/>
                <w:kern w:val="0"/>
                <w:sz w:val="18"/>
                <w:szCs w:val="18"/>
              </w:rPr>
              <w:t>---</w:t>
            </w:r>
            <w:r>
              <w:rPr>
                <w:rFonts w:ascii="宋体" w:hAnsi="宋体" w:cs="宋体" w:hint="eastAsia"/>
                <w:color w:val="000000"/>
                <w:kern w:val="0"/>
                <w:sz w:val="18"/>
                <w:szCs w:val="18"/>
              </w:rPr>
              <w:tab/>
            </w:r>
            <w:r>
              <w:rPr>
                <w:rFonts w:ascii="宋体" w:hAnsi="宋体" w:cs="宋体" w:hint="eastAsia"/>
                <w:color w:val="000000"/>
                <w:kern w:val="0"/>
                <w:sz w:val="18"/>
                <w:szCs w:val="18"/>
              </w:rPr>
              <w:tab/>
            </w:r>
            <w:r>
              <w:rPr>
                <w:rFonts w:ascii="宋体" w:hAnsi="宋体" w:cs="宋体" w:hint="eastAsia"/>
                <w:color w:val="000000"/>
                <w:kern w:val="0"/>
                <w:sz w:val="18"/>
                <w:szCs w:val="18"/>
              </w:rPr>
              <w:tab/>
            </w:r>
          </w:p>
        </w:tc>
        <w:tc>
          <w:tcPr>
            <w:tcW w:w="3068" w:type="dxa"/>
            <w:gridSpan w:val="3"/>
            <w:vMerge/>
            <w:vAlign w:val="center"/>
          </w:tcPr>
          <w:p w:rsidR="00910423" w:rsidRDefault="00910423">
            <w:pPr>
              <w:widowControl/>
              <w:snapToGrid w:val="0"/>
              <w:jc w:val="left"/>
              <w:rPr>
                <w:rFonts w:ascii="宋体" w:hAnsi="宋体" w:cs="宋体"/>
                <w:color w:val="000000"/>
                <w:kern w:val="0"/>
                <w:sz w:val="18"/>
                <w:szCs w:val="18"/>
              </w:rPr>
            </w:pPr>
          </w:p>
        </w:tc>
        <w:tc>
          <w:tcPr>
            <w:tcW w:w="4183" w:type="dxa"/>
            <w:gridSpan w:val="4"/>
            <w:vMerge/>
            <w:vAlign w:val="center"/>
          </w:tcPr>
          <w:p w:rsidR="00910423" w:rsidRDefault="00910423">
            <w:pPr>
              <w:widowControl/>
              <w:snapToGrid w:val="0"/>
              <w:ind w:rightChars="100" w:right="210"/>
              <w:jc w:val="right"/>
              <w:rPr>
                <w:rFonts w:ascii="宋体" w:hAnsi="宋体" w:cs="宋体"/>
                <w:color w:val="000000"/>
                <w:kern w:val="0"/>
                <w:sz w:val="18"/>
                <w:szCs w:val="18"/>
              </w:rPr>
            </w:pP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承诺投资项目和超募资金投向</w:t>
            </w:r>
          </w:p>
        </w:tc>
        <w:tc>
          <w:tcPr>
            <w:tcW w:w="770" w:type="dxa"/>
            <w:vAlign w:val="center"/>
          </w:tcPr>
          <w:p w:rsidR="00910423" w:rsidRDefault="00910423">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是否已变更项目（含部分变更）</w:t>
            </w:r>
          </w:p>
        </w:tc>
        <w:tc>
          <w:tcPr>
            <w:tcW w:w="1674" w:type="dxa"/>
            <w:vAlign w:val="center"/>
          </w:tcPr>
          <w:p w:rsidR="00910423" w:rsidRDefault="00910423">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募集资金承诺投资总额</w:t>
            </w:r>
          </w:p>
        </w:tc>
        <w:tc>
          <w:tcPr>
            <w:tcW w:w="1674" w:type="dxa"/>
            <w:vAlign w:val="center"/>
          </w:tcPr>
          <w:p w:rsidR="00910423" w:rsidRDefault="00910423">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调整后投资总额(1)</w:t>
            </w:r>
          </w:p>
        </w:tc>
        <w:tc>
          <w:tcPr>
            <w:tcW w:w="1540" w:type="dxa"/>
            <w:vAlign w:val="center"/>
          </w:tcPr>
          <w:p w:rsidR="00910423" w:rsidRDefault="00910423">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本年度投入金额</w:t>
            </w:r>
          </w:p>
        </w:tc>
        <w:tc>
          <w:tcPr>
            <w:tcW w:w="1634" w:type="dxa"/>
            <w:vAlign w:val="center"/>
          </w:tcPr>
          <w:p w:rsidR="00910423" w:rsidRDefault="00910423">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截至期末累计投入金额(2)</w:t>
            </w:r>
          </w:p>
        </w:tc>
        <w:tc>
          <w:tcPr>
            <w:tcW w:w="836" w:type="dxa"/>
            <w:vAlign w:val="center"/>
          </w:tcPr>
          <w:p w:rsidR="00910423" w:rsidRDefault="00910423">
            <w:pPr>
              <w:widowControl/>
              <w:snapToGrid w:val="0"/>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截至期末投资进度（%）(3)＝(2)/(1)</w:t>
            </w:r>
          </w:p>
        </w:tc>
        <w:tc>
          <w:tcPr>
            <w:tcW w:w="1675" w:type="dxa"/>
            <w:gridSpan w:val="2"/>
            <w:vAlign w:val="center"/>
          </w:tcPr>
          <w:p w:rsidR="00910423" w:rsidRDefault="00910423">
            <w:pPr>
              <w:widowControl/>
              <w:snapToGrid w:val="0"/>
              <w:ind w:rightChars="-41" w:right="-86"/>
              <w:jc w:val="center"/>
              <w:rPr>
                <w:rFonts w:ascii="宋体" w:hAnsi="宋体" w:cs="宋体"/>
                <w:color w:val="000000"/>
                <w:kern w:val="0"/>
                <w:sz w:val="18"/>
                <w:szCs w:val="18"/>
              </w:rPr>
            </w:pPr>
            <w:r>
              <w:rPr>
                <w:rFonts w:ascii="宋体" w:hAnsi="宋体" w:cs="宋体" w:hint="eastAsia"/>
                <w:color w:val="000000"/>
                <w:kern w:val="0"/>
                <w:sz w:val="18"/>
                <w:szCs w:val="18"/>
              </w:rPr>
              <w:t>项目达到预定可使用状态日期</w:t>
            </w:r>
          </w:p>
        </w:tc>
        <w:tc>
          <w:tcPr>
            <w:tcW w:w="1634" w:type="dxa"/>
            <w:vAlign w:val="center"/>
          </w:tcPr>
          <w:p w:rsidR="00910423" w:rsidRDefault="00910423">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本年度实现的效益</w:t>
            </w:r>
          </w:p>
        </w:tc>
        <w:tc>
          <w:tcPr>
            <w:tcW w:w="528" w:type="dxa"/>
            <w:vAlign w:val="center"/>
          </w:tcPr>
          <w:p w:rsidR="00910423" w:rsidRDefault="00910423">
            <w:pPr>
              <w:widowControl/>
              <w:snapToGrid w:val="0"/>
              <w:ind w:rightChars="-47" w:right="-99"/>
              <w:jc w:val="center"/>
              <w:rPr>
                <w:rFonts w:ascii="宋体" w:hAnsi="宋体" w:cs="宋体"/>
                <w:color w:val="000000"/>
                <w:kern w:val="0"/>
                <w:sz w:val="18"/>
                <w:szCs w:val="18"/>
              </w:rPr>
            </w:pPr>
            <w:r>
              <w:rPr>
                <w:rFonts w:ascii="宋体" w:hAnsi="宋体" w:cs="宋体" w:hint="eastAsia"/>
                <w:color w:val="000000"/>
                <w:kern w:val="0"/>
                <w:sz w:val="18"/>
                <w:szCs w:val="18"/>
              </w:rPr>
              <w:t>是否达到预计效益</w:t>
            </w:r>
          </w:p>
        </w:tc>
        <w:tc>
          <w:tcPr>
            <w:tcW w:w="944" w:type="dxa"/>
            <w:vAlign w:val="center"/>
          </w:tcPr>
          <w:p w:rsidR="00910423" w:rsidRDefault="00910423">
            <w:pPr>
              <w:widowControl/>
              <w:snapToGrid w:val="0"/>
              <w:ind w:rightChars="-36" w:right="-76"/>
              <w:jc w:val="center"/>
              <w:rPr>
                <w:rFonts w:ascii="宋体" w:hAnsi="宋体" w:cs="宋体"/>
                <w:color w:val="000000"/>
                <w:kern w:val="0"/>
                <w:sz w:val="18"/>
                <w:szCs w:val="18"/>
              </w:rPr>
            </w:pPr>
            <w:r>
              <w:rPr>
                <w:rFonts w:ascii="宋体" w:hAnsi="宋体" w:cs="宋体" w:hint="eastAsia"/>
                <w:color w:val="000000"/>
                <w:kern w:val="0"/>
                <w:sz w:val="18"/>
                <w:szCs w:val="18"/>
              </w:rPr>
              <w:t>项目可行性是否发生重大变化</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承诺投资项目</w:t>
            </w:r>
          </w:p>
        </w:tc>
        <w:tc>
          <w:tcPr>
            <w:tcW w:w="12909" w:type="dxa"/>
            <w:gridSpan w:val="11"/>
            <w:vAlign w:val="center"/>
          </w:tcPr>
          <w:p w:rsidR="00910423" w:rsidRDefault="00910423">
            <w:pPr>
              <w:widowControl/>
              <w:snapToGrid w:val="0"/>
              <w:jc w:val="center"/>
              <w:rPr>
                <w:rFonts w:ascii="宋体" w:hAnsi="宋体" w:cs="宋体"/>
                <w:color w:val="000000"/>
                <w:kern w:val="0"/>
                <w:sz w:val="18"/>
                <w:szCs w:val="18"/>
              </w:rPr>
            </w:pP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1、阿克苏16万锭</w:t>
            </w:r>
            <w:proofErr w:type="gramStart"/>
            <w:r>
              <w:rPr>
                <w:rFonts w:ascii="宋体" w:hAnsi="宋体" w:cs="宋体" w:hint="eastAsia"/>
                <w:color w:val="000000"/>
                <w:kern w:val="0"/>
                <w:sz w:val="18"/>
                <w:szCs w:val="18"/>
              </w:rPr>
              <w:t>高档色</w:t>
            </w:r>
            <w:proofErr w:type="gramEnd"/>
            <w:r>
              <w:rPr>
                <w:rFonts w:ascii="宋体" w:hAnsi="宋体" w:cs="宋体" w:hint="eastAsia"/>
                <w:color w:val="000000"/>
                <w:kern w:val="0"/>
                <w:sz w:val="18"/>
                <w:szCs w:val="18"/>
              </w:rPr>
              <w:t>纺纱项目</w:t>
            </w:r>
          </w:p>
        </w:tc>
        <w:tc>
          <w:tcPr>
            <w:tcW w:w="770" w:type="dxa"/>
            <w:vAlign w:val="center"/>
          </w:tcPr>
          <w:p w:rsidR="00910423" w:rsidRDefault="00910423">
            <w:pPr>
              <w:widowControl/>
              <w:jc w:val="center"/>
              <w:rPr>
                <w:rFonts w:ascii="宋体" w:hAnsi="宋体"/>
                <w:color w:val="000000"/>
                <w:sz w:val="18"/>
                <w:szCs w:val="18"/>
              </w:rPr>
            </w:pPr>
            <w:r>
              <w:rPr>
                <w:rFonts w:ascii="宋体" w:hAnsi="宋体" w:hint="eastAsia"/>
                <w:color w:val="000000"/>
                <w:sz w:val="18"/>
                <w:szCs w:val="18"/>
              </w:rPr>
              <w:t>否</w:t>
            </w:r>
          </w:p>
        </w:tc>
        <w:tc>
          <w:tcPr>
            <w:tcW w:w="1674" w:type="dxa"/>
            <w:vAlign w:val="center"/>
          </w:tcPr>
          <w:p w:rsidR="00910423" w:rsidRDefault="00910423">
            <w:pPr>
              <w:widowControl/>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896,000,000.00</w:t>
            </w:r>
          </w:p>
        </w:tc>
        <w:tc>
          <w:tcPr>
            <w:tcW w:w="1674" w:type="dxa"/>
            <w:vAlign w:val="center"/>
          </w:tcPr>
          <w:p w:rsidR="00910423" w:rsidRDefault="00910423">
            <w:pPr>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896,000,000.00</w:t>
            </w:r>
          </w:p>
        </w:tc>
        <w:tc>
          <w:tcPr>
            <w:tcW w:w="1540" w:type="dxa"/>
            <w:vAlign w:val="center"/>
          </w:tcPr>
          <w:p w:rsidR="00910423" w:rsidRDefault="00383AD8">
            <w:pPr>
              <w:jc w:val="right"/>
              <w:rPr>
                <w:rFonts w:ascii="Arial Narrow" w:eastAsia="Arial Narrow" w:hAnsi="Arial Narrow" w:cs="Arial Narrow"/>
                <w:color w:val="000000"/>
                <w:kern w:val="0"/>
                <w:sz w:val="20"/>
                <w:lang w:bidi="ar"/>
              </w:rPr>
            </w:pPr>
            <w:r>
              <w:rPr>
                <w:rFonts w:ascii="Arial Narrow" w:eastAsia="Arial Narrow" w:hAnsi="Arial Narrow" w:cs="Arial Narrow" w:hint="eastAsia"/>
                <w:color w:val="000000"/>
                <w:kern w:val="0"/>
                <w:sz w:val="20"/>
                <w:lang w:bidi="ar"/>
              </w:rPr>
              <w:t>---</w:t>
            </w:r>
          </w:p>
        </w:tc>
        <w:tc>
          <w:tcPr>
            <w:tcW w:w="1634" w:type="dxa"/>
            <w:vAlign w:val="center"/>
          </w:tcPr>
          <w:p w:rsidR="00910423" w:rsidRDefault="00910423">
            <w:pPr>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770,570,558.24</w:t>
            </w:r>
          </w:p>
        </w:tc>
        <w:tc>
          <w:tcPr>
            <w:tcW w:w="836" w:type="dxa"/>
            <w:vAlign w:val="center"/>
          </w:tcPr>
          <w:p w:rsidR="00910423" w:rsidRDefault="00910423">
            <w:pPr>
              <w:widowControl/>
              <w:jc w:val="right"/>
              <w:textAlignment w:val="center"/>
              <w:rPr>
                <w:rFonts w:ascii="Arial Narrow" w:eastAsia="Arial Narrow" w:hAnsi="Arial Narrow" w:cs="Arial Narrow"/>
                <w:color w:val="000000"/>
                <w:kern w:val="0"/>
                <w:sz w:val="20"/>
                <w:lang w:bidi="ar"/>
              </w:rPr>
            </w:pPr>
            <w:r>
              <w:rPr>
                <w:rFonts w:ascii="Arial Narrow" w:eastAsia="Arial Narrow" w:hAnsi="Arial Narrow" w:cs="Arial Narrow" w:hint="eastAsia"/>
                <w:color w:val="000000"/>
                <w:kern w:val="0"/>
                <w:sz w:val="20"/>
                <w:lang w:bidi="ar"/>
              </w:rPr>
              <w:t>86.00</w:t>
            </w:r>
          </w:p>
        </w:tc>
        <w:tc>
          <w:tcPr>
            <w:tcW w:w="1675" w:type="dxa"/>
            <w:gridSpan w:val="2"/>
            <w:vAlign w:val="center"/>
          </w:tcPr>
          <w:p w:rsidR="00910423" w:rsidRDefault="00910423">
            <w:pPr>
              <w:widowControl/>
              <w:jc w:val="right"/>
              <w:textAlignment w:val="center"/>
              <w:rPr>
                <w:rFonts w:ascii="Arial Narrow" w:eastAsia="Arial Narrow" w:hAnsi="Arial Narrow" w:cs="Arial Narrow"/>
                <w:color w:val="000000"/>
                <w:kern w:val="0"/>
                <w:sz w:val="20"/>
                <w:lang w:bidi="ar"/>
              </w:rPr>
            </w:pPr>
            <w:r>
              <w:rPr>
                <w:rFonts w:ascii="Arial Narrow" w:eastAsia="Arial Narrow" w:hAnsi="Arial Narrow" w:cs="Arial Narrow" w:hint="eastAsia"/>
                <w:color w:val="000000"/>
                <w:kern w:val="0"/>
                <w:sz w:val="20"/>
                <w:lang w:bidi="ar"/>
              </w:rPr>
              <w:t>2018</w:t>
            </w:r>
            <w:r>
              <w:rPr>
                <w:rFonts w:ascii="微软雅黑" w:eastAsia="微软雅黑" w:hAnsi="微软雅黑" w:cs="微软雅黑" w:hint="eastAsia"/>
                <w:color w:val="000000"/>
                <w:kern w:val="0"/>
                <w:sz w:val="20"/>
                <w:lang w:bidi="ar"/>
              </w:rPr>
              <w:t>年</w:t>
            </w:r>
            <w:r>
              <w:rPr>
                <w:rFonts w:ascii="Arial Narrow" w:eastAsia="Arial Narrow" w:hAnsi="Arial Narrow" w:cs="Arial Narrow" w:hint="eastAsia"/>
                <w:color w:val="000000"/>
                <w:kern w:val="0"/>
                <w:sz w:val="20"/>
                <w:lang w:bidi="ar"/>
              </w:rPr>
              <w:t>3</w:t>
            </w:r>
            <w:r w:rsidRPr="004108C5">
              <w:rPr>
                <w:rFonts w:ascii="微软雅黑" w:eastAsia="微软雅黑" w:hAnsi="微软雅黑" w:cs="微软雅黑" w:hint="eastAsia"/>
                <w:color w:val="000000"/>
                <w:kern w:val="0"/>
                <w:sz w:val="20"/>
                <w:lang w:bidi="ar"/>
              </w:rPr>
              <w:t>月</w:t>
            </w:r>
            <w:r w:rsidRPr="004108C5">
              <w:rPr>
                <w:rFonts w:ascii="Arial Narrow" w:eastAsia="Arial Narrow" w:hAnsi="Arial Narrow" w:cs="Arial Narrow" w:hint="eastAsia"/>
                <w:color w:val="000000"/>
                <w:kern w:val="0"/>
                <w:sz w:val="20"/>
                <w:lang w:bidi="ar"/>
              </w:rPr>
              <w:t>2</w:t>
            </w:r>
            <w:r w:rsidRPr="004108C5">
              <w:rPr>
                <w:rFonts w:ascii="Arial Narrow" w:eastAsia="Arial Narrow" w:hAnsi="Arial Narrow" w:cs="Arial Narrow"/>
                <w:color w:val="000000"/>
                <w:kern w:val="0"/>
                <w:sz w:val="20"/>
                <w:lang w:bidi="ar"/>
              </w:rPr>
              <w:t>7</w:t>
            </w:r>
            <w:r w:rsidRPr="004108C5">
              <w:rPr>
                <w:rFonts w:ascii="微软雅黑" w:eastAsia="微软雅黑" w:hAnsi="微软雅黑" w:cs="微软雅黑" w:hint="eastAsia"/>
                <w:color w:val="000000"/>
                <w:kern w:val="0"/>
                <w:sz w:val="20"/>
                <w:lang w:bidi="ar"/>
              </w:rPr>
              <w:t>日</w:t>
            </w:r>
          </w:p>
        </w:tc>
        <w:tc>
          <w:tcPr>
            <w:tcW w:w="1634" w:type="dxa"/>
            <w:vAlign w:val="center"/>
          </w:tcPr>
          <w:p w:rsidR="00910423" w:rsidRPr="00383AD8" w:rsidRDefault="003653D0">
            <w:pPr>
              <w:widowControl/>
              <w:jc w:val="right"/>
              <w:textAlignment w:val="center"/>
              <w:rPr>
                <w:rFonts w:ascii="Arial Narrow" w:eastAsia="Arial Narrow" w:hAnsi="Arial Narrow" w:cs="Arial Narrow"/>
                <w:color w:val="000000"/>
                <w:kern w:val="0"/>
                <w:sz w:val="20"/>
                <w:highlight w:val="yellow"/>
                <w:lang w:bidi="ar"/>
              </w:rPr>
            </w:pPr>
            <w:r w:rsidRPr="003653D0">
              <w:rPr>
                <w:rFonts w:ascii="Arial Narrow" w:eastAsia="Arial Narrow" w:hAnsi="Arial Narrow" w:cs="Arial Narrow"/>
                <w:color w:val="000000"/>
                <w:kern w:val="0"/>
                <w:sz w:val="20"/>
                <w:lang w:bidi="ar"/>
              </w:rPr>
              <w:t>103,157,433.94</w:t>
            </w:r>
          </w:p>
        </w:tc>
        <w:tc>
          <w:tcPr>
            <w:tcW w:w="528" w:type="dxa"/>
            <w:vAlign w:val="center"/>
          </w:tcPr>
          <w:p w:rsidR="00910423" w:rsidRDefault="00910423">
            <w:pPr>
              <w:jc w:val="center"/>
              <w:rPr>
                <w:rFonts w:ascii="宋体" w:hAnsi="宋体"/>
                <w:color w:val="000000"/>
                <w:sz w:val="18"/>
                <w:szCs w:val="18"/>
              </w:rPr>
            </w:pPr>
            <w:r>
              <w:rPr>
                <w:rFonts w:ascii="宋体" w:hAnsi="宋体" w:hint="eastAsia"/>
                <w:color w:val="000000"/>
                <w:sz w:val="18"/>
                <w:szCs w:val="18"/>
              </w:rPr>
              <w:t>否</w:t>
            </w:r>
          </w:p>
        </w:tc>
        <w:tc>
          <w:tcPr>
            <w:tcW w:w="944" w:type="dxa"/>
            <w:vAlign w:val="center"/>
          </w:tcPr>
          <w:p w:rsidR="00910423" w:rsidRDefault="00910423">
            <w:pPr>
              <w:jc w:val="center"/>
              <w:rPr>
                <w:rFonts w:ascii="宋体" w:hAnsi="宋体"/>
                <w:color w:val="000000"/>
                <w:sz w:val="18"/>
                <w:szCs w:val="18"/>
              </w:rPr>
            </w:pPr>
            <w:r>
              <w:rPr>
                <w:rFonts w:ascii="宋体" w:hAnsi="宋体" w:hint="eastAsia"/>
                <w:color w:val="000000"/>
                <w:sz w:val="18"/>
                <w:szCs w:val="18"/>
              </w:rPr>
              <w:t>否</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2、华孚（越南）16万锭</w:t>
            </w:r>
            <w:proofErr w:type="gramStart"/>
            <w:r>
              <w:rPr>
                <w:rFonts w:ascii="宋体" w:hAnsi="宋体" w:cs="宋体" w:hint="eastAsia"/>
                <w:color w:val="000000"/>
                <w:kern w:val="0"/>
                <w:sz w:val="18"/>
                <w:szCs w:val="18"/>
              </w:rPr>
              <w:t>高档色</w:t>
            </w:r>
            <w:proofErr w:type="gramEnd"/>
            <w:r>
              <w:rPr>
                <w:rFonts w:ascii="宋体" w:hAnsi="宋体" w:cs="宋体" w:hint="eastAsia"/>
                <w:color w:val="000000"/>
                <w:kern w:val="0"/>
                <w:sz w:val="18"/>
                <w:szCs w:val="18"/>
              </w:rPr>
              <w:t>纺纱项目</w:t>
            </w:r>
          </w:p>
        </w:tc>
        <w:tc>
          <w:tcPr>
            <w:tcW w:w="770" w:type="dxa"/>
            <w:vAlign w:val="center"/>
          </w:tcPr>
          <w:p w:rsidR="00910423" w:rsidRDefault="00910423">
            <w:pPr>
              <w:widowControl/>
              <w:jc w:val="center"/>
              <w:rPr>
                <w:rFonts w:ascii="宋体" w:hAnsi="宋体"/>
                <w:color w:val="000000"/>
                <w:sz w:val="18"/>
                <w:szCs w:val="18"/>
              </w:rPr>
            </w:pPr>
            <w:r>
              <w:rPr>
                <w:rFonts w:ascii="宋体" w:hAnsi="宋体" w:hint="eastAsia"/>
                <w:color w:val="000000"/>
                <w:sz w:val="18"/>
                <w:szCs w:val="18"/>
              </w:rPr>
              <w:t>否</w:t>
            </w:r>
          </w:p>
        </w:tc>
        <w:tc>
          <w:tcPr>
            <w:tcW w:w="1674" w:type="dxa"/>
            <w:vAlign w:val="center"/>
          </w:tcPr>
          <w:p w:rsidR="00910423" w:rsidRDefault="00910423">
            <w:pPr>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884,000,000.00</w:t>
            </w:r>
          </w:p>
        </w:tc>
        <w:tc>
          <w:tcPr>
            <w:tcW w:w="1674" w:type="dxa"/>
            <w:vAlign w:val="center"/>
          </w:tcPr>
          <w:p w:rsidR="00910423" w:rsidRDefault="00910423">
            <w:pPr>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884,000,000.00</w:t>
            </w:r>
          </w:p>
        </w:tc>
        <w:tc>
          <w:tcPr>
            <w:tcW w:w="1540" w:type="dxa"/>
            <w:vAlign w:val="center"/>
          </w:tcPr>
          <w:p w:rsidR="00910423" w:rsidRPr="00383AD8" w:rsidRDefault="003653D0">
            <w:pPr>
              <w:jc w:val="right"/>
              <w:rPr>
                <w:rFonts w:ascii="Arial Narrow" w:eastAsia="Arial Narrow" w:hAnsi="Arial Narrow" w:cs="Arial Narrow"/>
                <w:color w:val="000000"/>
                <w:kern w:val="0"/>
                <w:sz w:val="20"/>
                <w:highlight w:val="yellow"/>
                <w:lang w:bidi="ar"/>
              </w:rPr>
            </w:pPr>
            <w:r w:rsidRPr="003653D0">
              <w:rPr>
                <w:rFonts w:ascii="Arial Narrow" w:eastAsia="Arial Narrow" w:hAnsi="Arial Narrow" w:cs="Arial Narrow"/>
                <w:color w:val="000000"/>
                <w:kern w:val="0"/>
                <w:sz w:val="20"/>
                <w:lang w:bidi="ar"/>
              </w:rPr>
              <w:t>9,150,167.65</w:t>
            </w:r>
          </w:p>
        </w:tc>
        <w:tc>
          <w:tcPr>
            <w:tcW w:w="1634" w:type="dxa"/>
            <w:vAlign w:val="center"/>
          </w:tcPr>
          <w:p w:rsidR="00910423" w:rsidRPr="00EC5436" w:rsidRDefault="003653D0">
            <w:pPr>
              <w:jc w:val="right"/>
              <w:rPr>
                <w:rFonts w:ascii="Arial Narrow" w:eastAsia="Arial Narrow" w:hAnsi="Arial Narrow" w:cs="Arial Narrow"/>
                <w:color w:val="000000"/>
                <w:kern w:val="0"/>
                <w:sz w:val="20"/>
                <w:highlight w:val="yellow"/>
                <w:lang w:bidi="ar"/>
              </w:rPr>
            </w:pPr>
            <w:r w:rsidRPr="003653D0">
              <w:rPr>
                <w:rFonts w:ascii="Arial Narrow" w:eastAsia="Arial Narrow" w:hAnsi="Arial Narrow" w:cs="Arial Narrow"/>
                <w:color w:val="000000"/>
                <w:kern w:val="0"/>
                <w:sz w:val="20"/>
                <w:lang w:bidi="ar"/>
              </w:rPr>
              <w:t>664,153,852.89</w:t>
            </w:r>
          </w:p>
        </w:tc>
        <w:tc>
          <w:tcPr>
            <w:tcW w:w="836" w:type="dxa"/>
            <w:vAlign w:val="center"/>
          </w:tcPr>
          <w:p w:rsidR="00910423" w:rsidRDefault="003653D0">
            <w:pPr>
              <w:widowControl/>
              <w:jc w:val="right"/>
              <w:textAlignment w:val="center"/>
              <w:rPr>
                <w:rFonts w:ascii="Arial Narrow" w:eastAsia="Arial Narrow" w:hAnsi="Arial Narrow" w:cs="Arial Narrow"/>
                <w:color w:val="000000"/>
                <w:kern w:val="0"/>
                <w:sz w:val="20"/>
                <w:lang w:bidi="ar"/>
              </w:rPr>
            </w:pPr>
            <w:r w:rsidRPr="003653D0">
              <w:rPr>
                <w:rFonts w:ascii="Arial Narrow" w:eastAsia="Arial Narrow" w:hAnsi="Arial Narrow" w:cs="Arial Narrow"/>
                <w:color w:val="000000"/>
                <w:kern w:val="0"/>
                <w:sz w:val="20"/>
                <w:lang w:bidi="ar"/>
              </w:rPr>
              <w:t>75.13</w:t>
            </w:r>
          </w:p>
        </w:tc>
        <w:tc>
          <w:tcPr>
            <w:tcW w:w="1675" w:type="dxa"/>
            <w:gridSpan w:val="2"/>
            <w:vAlign w:val="center"/>
          </w:tcPr>
          <w:p w:rsidR="00910423" w:rsidRDefault="003653D0">
            <w:pPr>
              <w:widowControl/>
              <w:jc w:val="right"/>
              <w:textAlignment w:val="center"/>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2019</w:t>
            </w:r>
            <w:r>
              <w:rPr>
                <w:rFonts w:ascii="宋体" w:hAnsi="宋体" w:cs="宋体" w:hint="eastAsia"/>
                <w:color w:val="000000"/>
                <w:kern w:val="0"/>
                <w:sz w:val="20"/>
                <w:lang w:bidi="ar"/>
              </w:rPr>
              <w:t>年2月2</w:t>
            </w:r>
            <w:r>
              <w:rPr>
                <w:rFonts w:ascii="宋体" w:hAnsi="宋体" w:cs="宋体"/>
                <w:color w:val="000000"/>
                <w:kern w:val="0"/>
                <w:sz w:val="20"/>
                <w:lang w:bidi="ar"/>
              </w:rPr>
              <w:t>2</w:t>
            </w:r>
            <w:r>
              <w:rPr>
                <w:rFonts w:ascii="宋体" w:hAnsi="宋体" w:cs="宋体" w:hint="eastAsia"/>
                <w:color w:val="000000"/>
                <w:kern w:val="0"/>
                <w:sz w:val="20"/>
                <w:lang w:bidi="ar"/>
              </w:rPr>
              <w:t>日</w:t>
            </w:r>
          </w:p>
        </w:tc>
        <w:tc>
          <w:tcPr>
            <w:tcW w:w="1634" w:type="dxa"/>
            <w:vAlign w:val="center"/>
          </w:tcPr>
          <w:p w:rsidR="00910423" w:rsidRPr="00383AD8" w:rsidRDefault="003653D0">
            <w:pPr>
              <w:widowControl/>
              <w:jc w:val="right"/>
              <w:textAlignment w:val="center"/>
              <w:rPr>
                <w:rFonts w:ascii="Arial Narrow" w:eastAsia="Arial Narrow" w:hAnsi="Arial Narrow" w:cs="Arial Narrow"/>
                <w:color w:val="000000"/>
                <w:kern w:val="0"/>
                <w:sz w:val="20"/>
                <w:highlight w:val="yellow"/>
                <w:lang w:bidi="ar"/>
              </w:rPr>
            </w:pPr>
            <w:r w:rsidRPr="003653D0">
              <w:rPr>
                <w:rFonts w:ascii="Arial Narrow" w:eastAsia="Arial Narrow" w:hAnsi="Arial Narrow" w:cs="Arial Narrow"/>
                <w:color w:val="000000"/>
                <w:kern w:val="0"/>
                <w:sz w:val="20"/>
                <w:lang w:bidi="ar"/>
              </w:rPr>
              <w:t>89,311,436.55</w:t>
            </w:r>
          </w:p>
        </w:tc>
        <w:tc>
          <w:tcPr>
            <w:tcW w:w="528" w:type="dxa"/>
            <w:vAlign w:val="center"/>
          </w:tcPr>
          <w:p w:rsidR="00910423" w:rsidRDefault="00910423">
            <w:pPr>
              <w:jc w:val="center"/>
              <w:rPr>
                <w:rFonts w:ascii="宋体" w:hAnsi="宋体"/>
                <w:color w:val="000000"/>
                <w:sz w:val="18"/>
                <w:szCs w:val="18"/>
              </w:rPr>
            </w:pPr>
            <w:r>
              <w:rPr>
                <w:rFonts w:ascii="宋体" w:hAnsi="宋体" w:hint="eastAsia"/>
                <w:color w:val="000000"/>
                <w:sz w:val="18"/>
                <w:szCs w:val="18"/>
              </w:rPr>
              <w:t>否</w:t>
            </w:r>
          </w:p>
        </w:tc>
        <w:tc>
          <w:tcPr>
            <w:tcW w:w="944" w:type="dxa"/>
            <w:vAlign w:val="center"/>
          </w:tcPr>
          <w:p w:rsidR="00910423" w:rsidRDefault="00910423">
            <w:pPr>
              <w:jc w:val="center"/>
              <w:rPr>
                <w:rFonts w:ascii="宋体" w:hAnsi="宋体"/>
                <w:color w:val="000000"/>
                <w:sz w:val="18"/>
                <w:szCs w:val="18"/>
              </w:rPr>
            </w:pPr>
            <w:r>
              <w:rPr>
                <w:rFonts w:ascii="宋体" w:hAnsi="宋体" w:hint="eastAsia"/>
                <w:color w:val="000000"/>
                <w:sz w:val="18"/>
                <w:szCs w:val="18"/>
              </w:rPr>
              <w:t>否</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3、补充流动资金</w:t>
            </w:r>
          </w:p>
        </w:tc>
        <w:tc>
          <w:tcPr>
            <w:tcW w:w="770" w:type="dxa"/>
            <w:vAlign w:val="center"/>
          </w:tcPr>
          <w:p w:rsidR="00910423" w:rsidRDefault="00910423">
            <w:pPr>
              <w:widowControl/>
              <w:jc w:val="center"/>
              <w:rPr>
                <w:rFonts w:ascii="宋体" w:hAnsi="宋体"/>
                <w:color w:val="000000"/>
                <w:sz w:val="18"/>
                <w:szCs w:val="18"/>
              </w:rPr>
            </w:pPr>
            <w:r>
              <w:rPr>
                <w:rFonts w:ascii="宋体" w:hAnsi="宋体" w:hint="eastAsia"/>
                <w:color w:val="000000"/>
                <w:sz w:val="18"/>
                <w:szCs w:val="18"/>
              </w:rPr>
              <w:t>否</w:t>
            </w:r>
          </w:p>
        </w:tc>
        <w:tc>
          <w:tcPr>
            <w:tcW w:w="1674" w:type="dxa"/>
            <w:vAlign w:val="center"/>
          </w:tcPr>
          <w:p w:rsidR="00910423" w:rsidRDefault="00910423">
            <w:pPr>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400,116,649.22</w:t>
            </w:r>
          </w:p>
        </w:tc>
        <w:tc>
          <w:tcPr>
            <w:tcW w:w="1674" w:type="dxa"/>
            <w:vAlign w:val="center"/>
          </w:tcPr>
          <w:p w:rsidR="00910423" w:rsidRDefault="00910423">
            <w:pPr>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400,116,649.22</w:t>
            </w:r>
          </w:p>
        </w:tc>
        <w:tc>
          <w:tcPr>
            <w:tcW w:w="1540" w:type="dxa"/>
            <w:vAlign w:val="center"/>
          </w:tcPr>
          <w:p w:rsidR="00910423" w:rsidRPr="00383AD8" w:rsidRDefault="00910423">
            <w:pPr>
              <w:jc w:val="right"/>
              <w:rPr>
                <w:rFonts w:ascii="Arial Narrow" w:eastAsia="Arial Narrow" w:hAnsi="Arial Narrow" w:cs="Arial Narrow"/>
                <w:color w:val="000000"/>
                <w:kern w:val="0"/>
                <w:sz w:val="20"/>
                <w:highlight w:val="yellow"/>
                <w:lang w:bidi="ar"/>
              </w:rPr>
            </w:pPr>
          </w:p>
        </w:tc>
        <w:tc>
          <w:tcPr>
            <w:tcW w:w="1634" w:type="dxa"/>
            <w:vAlign w:val="center"/>
          </w:tcPr>
          <w:p w:rsidR="00910423" w:rsidRPr="00EC5436" w:rsidRDefault="003653D0">
            <w:pPr>
              <w:jc w:val="right"/>
              <w:rPr>
                <w:rFonts w:ascii="Arial Narrow" w:eastAsia="Arial Narrow" w:hAnsi="Arial Narrow" w:cs="Arial Narrow"/>
                <w:color w:val="000000"/>
                <w:kern w:val="0"/>
                <w:sz w:val="20"/>
                <w:highlight w:val="yellow"/>
                <w:lang w:bidi="ar"/>
              </w:rPr>
            </w:pPr>
            <w:r w:rsidRPr="003653D0">
              <w:rPr>
                <w:rFonts w:ascii="Arial Narrow" w:eastAsia="Arial Narrow" w:hAnsi="Arial Narrow" w:cs="Arial Narrow"/>
                <w:color w:val="000000"/>
                <w:kern w:val="0"/>
                <w:sz w:val="20"/>
                <w:lang w:bidi="ar"/>
              </w:rPr>
              <w:t>745,574,523.34</w:t>
            </w:r>
          </w:p>
        </w:tc>
        <w:tc>
          <w:tcPr>
            <w:tcW w:w="836" w:type="dxa"/>
            <w:vAlign w:val="center"/>
          </w:tcPr>
          <w:p w:rsidR="00910423" w:rsidRDefault="00910423">
            <w:pPr>
              <w:widowControl/>
              <w:jc w:val="right"/>
              <w:textAlignment w:val="center"/>
              <w:rPr>
                <w:rFonts w:ascii="Arial Narrow" w:eastAsia="Arial Narrow" w:hAnsi="Arial Narrow" w:cs="Arial Narrow"/>
                <w:color w:val="000000"/>
                <w:kern w:val="0"/>
                <w:sz w:val="20"/>
                <w:lang w:bidi="ar"/>
              </w:rPr>
            </w:pPr>
            <w:r>
              <w:rPr>
                <w:rFonts w:ascii="Arial Narrow" w:eastAsia="Arial Narrow" w:hAnsi="Arial Narrow" w:cs="Arial Narrow" w:hint="eastAsia"/>
                <w:color w:val="000000"/>
                <w:kern w:val="0"/>
                <w:sz w:val="20"/>
                <w:lang w:bidi="ar"/>
              </w:rPr>
              <w:t>---</w:t>
            </w:r>
          </w:p>
        </w:tc>
        <w:tc>
          <w:tcPr>
            <w:tcW w:w="1675" w:type="dxa"/>
            <w:gridSpan w:val="2"/>
            <w:vAlign w:val="center"/>
          </w:tcPr>
          <w:p w:rsidR="00910423" w:rsidRDefault="00910423">
            <w:pPr>
              <w:widowControl/>
              <w:jc w:val="right"/>
              <w:textAlignment w:val="center"/>
              <w:rPr>
                <w:rFonts w:ascii="Arial Narrow" w:eastAsia="Arial Narrow" w:hAnsi="Arial Narrow" w:cs="Arial Narrow"/>
                <w:color w:val="000000"/>
                <w:kern w:val="0"/>
                <w:sz w:val="20"/>
                <w:lang w:bidi="ar"/>
              </w:rPr>
            </w:pPr>
            <w:r>
              <w:rPr>
                <w:rFonts w:ascii="Arial Narrow" w:eastAsia="Arial Narrow" w:hAnsi="Arial Narrow" w:cs="Arial Narrow" w:hint="eastAsia"/>
                <w:color w:val="000000"/>
                <w:kern w:val="0"/>
                <w:sz w:val="20"/>
                <w:lang w:bidi="ar"/>
              </w:rPr>
              <w:t>---</w:t>
            </w:r>
          </w:p>
        </w:tc>
        <w:tc>
          <w:tcPr>
            <w:tcW w:w="1634" w:type="dxa"/>
            <w:vAlign w:val="center"/>
          </w:tcPr>
          <w:p w:rsidR="00910423" w:rsidRDefault="00910423">
            <w:pPr>
              <w:widowControl/>
              <w:jc w:val="right"/>
              <w:textAlignment w:val="center"/>
              <w:rPr>
                <w:rFonts w:ascii="Arial Narrow" w:eastAsia="Arial Narrow" w:hAnsi="Arial Narrow" w:cs="Arial Narrow"/>
                <w:color w:val="000000"/>
                <w:kern w:val="0"/>
                <w:sz w:val="20"/>
                <w:lang w:bidi="ar"/>
              </w:rPr>
            </w:pPr>
            <w:r>
              <w:rPr>
                <w:rFonts w:ascii="Arial Narrow" w:eastAsia="Arial Narrow" w:hAnsi="Arial Narrow" w:cs="Arial Narrow" w:hint="eastAsia"/>
                <w:color w:val="000000"/>
                <w:kern w:val="0"/>
                <w:sz w:val="20"/>
                <w:lang w:bidi="ar"/>
              </w:rPr>
              <w:t>---</w:t>
            </w:r>
          </w:p>
        </w:tc>
        <w:tc>
          <w:tcPr>
            <w:tcW w:w="528" w:type="dxa"/>
            <w:vAlign w:val="center"/>
          </w:tcPr>
          <w:p w:rsidR="00910423" w:rsidRDefault="00910423">
            <w:pPr>
              <w:jc w:val="center"/>
              <w:rPr>
                <w:rFonts w:ascii="宋体" w:hAnsi="宋体"/>
                <w:color w:val="000000"/>
                <w:sz w:val="18"/>
                <w:szCs w:val="18"/>
              </w:rPr>
            </w:pPr>
            <w:r>
              <w:rPr>
                <w:rFonts w:ascii="宋体" w:hAnsi="宋体" w:hint="eastAsia"/>
                <w:color w:val="000000"/>
                <w:sz w:val="18"/>
                <w:szCs w:val="18"/>
              </w:rPr>
              <w:t>---</w:t>
            </w:r>
          </w:p>
        </w:tc>
        <w:tc>
          <w:tcPr>
            <w:tcW w:w="944" w:type="dxa"/>
            <w:vAlign w:val="center"/>
          </w:tcPr>
          <w:p w:rsidR="00910423" w:rsidRDefault="00910423">
            <w:pPr>
              <w:jc w:val="center"/>
              <w:rPr>
                <w:rFonts w:ascii="宋体" w:hAnsi="宋体"/>
                <w:color w:val="000000"/>
                <w:sz w:val="18"/>
                <w:szCs w:val="18"/>
              </w:rPr>
            </w:pPr>
            <w:r>
              <w:rPr>
                <w:rFonts w:ascii="宋体" w:hAnsi="宋体" w:hint="eastAsia"/>
                <w:color w:val="000000"/>
                <w:sz w:val="18"/>
                <w:szCs w:val="18"/>
              </w:rPr>
              <w:t>否</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承诺投资项目小计</w:t>
            </w:r>
          </w:p>
        </w:tc>
        <w:tc>
          <w:tcPr>
            <w:tcW w:w="770" w:type="dxa"/>
            <w:vAlign w:val="center"/>
          </w:tcPr>
          <w:p w:rsidR="00910423" w:rsidRDefault="00910423">
            <w:pPr>
              <w:widowControl/>
              <w:snapToGrid w:val="0"/>
              <w:jc w:val="center"/>
              <w:rPr>
                <w:rFonts w:ascii="宋体" w:hAnsi="宋体" w:cs="宋体"/>
                <w:color w:val="000000"/>
                <w:kern w:val="0"/>
                <w:sz w:val="18"/>
                <w:szCs w:val="18"/>
              </w:rPr>
            </w:pPr>
          </w:p>
        </w:tc>
        <w:tc>
          <w:tcPr>
            <w:tcW w:w="1674" w:type="dxa"/>
            <w:vAlign w:val="center"/>
          </w:tcPr>
          <w:p w:rsidR="00910423" w:rsidRDefault="00910423">
            <w:pPr>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2,180,116,649.22</w:t>
            </w:r>
          </w:p>
        </w:tc>
        <w:tc>
          <w:tcPr>
            <w:tcW w:w="1674" w:type="dxa"/>
            <w:vAlign w:val="center"/>
          </w:tcPr>
          <w:p w:rsidR="00910423" w:rsidRDefault="00910423">
            <w:pPr>
              <w:jc w:val="right"/>
              <w:rPr>
                <w:rFonts w:ascii="Arial Narrow" w:eastAsia="Arial Narrow" w:hAnsi="Arial Narrow" w:cs="Arial Narrow"/>
                <w:color w:val="000000"/>
                <w:kern w:val="0"/>
                <w:sz w:val="20"/>
                <w:lang w:bidi="ar"/>
              </w:rPr>
            </w:pPr>
            <w:r>
              <w:rPr>
                <w:rFonts w:ascii="Arial Narrow" w:eastAsia="Arial Narrow" w:hAnsi="Arial Narrow" w:cs="Arial Narrow"/>
                <w:color w:val="000000"/>
                <w:kern w:val="0"/>
                <w:sz w:val="20"/>
                <w:lang w:bidi="ar"/>
              </w:rPr>
              <w:t>2,180,116,649.22</w:t>
            </w:r>
          </w:p>
        </w:tc>
        <w:tc>
          <w:tcPr>
            <w:tcW w:w="1540" w:type="dxa"/>
            <w:vAlign w:val="center"/>
          </w:tcPr>
          <w:p w:rsidR="00910423" w:rsidRPr="00383AD8" w:rsidRDefault="00910423">
            <w:pPr>
              <w:jc w:val="right"/>
              <w:rPr>
                <w:rFonts w:ascii="Arial Narrow" w:eastAsia="Arial Narrow" w:hAnsi="Arial Narrow" w:cs="Arial Narrow"/>
                <w:color w:val="000000"/>
                <w:kern w:val="0"/>
                <w:sz w:val="20"/>
                <w:highlight w:val="yellow"/>
                <w:lang w:bidi="ar"/>
              </w:rPr>
            </w:pPr>
          </w:p>
        </w:tc>
        <w:tc>
          <w:tcPr>
            <w:tcW w:w="1634" w:type="dxa"/>
            <w:vAlign w:val="center"/>
          </w:tcPr>
          <w:p w:rsidR="00910423" w:rsidRDefault="003653D0">
            <w:pPr>
              <w:jc w:val="right"/>
              <w:rPr>
                <w:rFonts w:ascii="Arial Narrow" w:eastAsia="Arial Narrow" w:hAnsi="Arial Narrow" w:cs="Arial Narrow"/>
                <w:color w:val="000000"/>
                <w:kern w:val="0"/>
                <w:sz w:val="20"/>
                <w:lang w:bidi="ar"/>
              </w:rPr>
            </w:pPr>
            <w:r w:rsidRPr="003653D0">
              <w:rPr>
                <w:rFonts w:ascii="Arial Narrow" w:eastAsia="Arial Narrow" w:hAnsi="Arial Narrow" w:cs="Arial Narrow"/>
                <w:color w:val="000000"/>
                <w:kern w:val="0"/>
                <w:sz w:val="20"/>
                <w:lang w:bidi="ar"/>
              </w:rPr>
              <w:t>2,180,298,934.47</w:t>
            </w:r>
          </w:p>
        </w:tc>
        <w:tc>
          <w:tcPr>
            <w:tcW w:w="836" w:type="dxa"/>
            <w:vAlign w:val="center"/>
          </w:tcPr>
          <w:p w:rsidR="00910423" w:rsidRDefault="00910423">
            <w:pPr>
              <w:widowControl/>
              <w:jc w:val="right"/>
              <w:textAlignment w:val="center"/>
              <w:rPr>
                <w:rFonts w:ascii="Arial Narrow" w:eastAsia="Arial Narrow" w:hAnsi="Arial Narrow" w:cs="Arial Narrow"/>
                <w:color w:val="000000"/>
                <w:kern w:val="0"/>
                <w:sz w:val="20"/>
                <w:lang w:bidi="ar"/>
              </w:rPr>
            </w:pPr>
            <w:r>
              <w:rPr>
                <w:rFonts w:ascii="Arial Narrow" w:eastAsia="Arial Narrow" w:hAnsi="Arial Narrow" w:cs="Arial Narrow" w:hint="eastAsia"/>
                <w:color w:val="000000"/>
                <w:kern w:val="0"/>
                <w:sz w:val="20"/>
                <w:lang w:bidi="ar"/>
              </w:rPr>
              <w:t>---</w:t>
            </w:r>
          </w:p>
        </w:tc>
        <w:tc>
          <w:tcPr>
            <w:tcW w:w="1675" w:type="dxa"/>
            <w:gridSpan w:val="2"/>
            <w:vAlign w:val="center"/>
          </w:tcPr>
          <w:p w:rsidR="00910423" w:rsidRDefault="00910423">
            <w:pPr>
              <w:widowControl/>
              <w:jc w:val="right"/>
              <w:textAlignment w:val="center"/>
              <w:rPr>
                <w:rFonts w:ascii="Arial Narrow" w:eastAsia="Arial Narrow" w:hAnsi="Arial Narrow" w:cs="Arial Narrow"/>
                <w:color w:val="000000"/>
                <w:kern w:val="0"/>
                <w:sz w:val="20"/>
                <w:lang w:bidi="ar"/>
              </w:rPr>
            </w:pPr>
            <w:r>
              <w:rPr>
                <w:rFonts w:ascii="Arial Narrow" w:eastAsia="Arial Narrow" w:hAnsi="Arial Narrow" w:cs="Arial Narrow" w:hint="eastAsia"/>
                <w:color w:val="000000"/>
                <w:kern w:val="0"/>
                <w:sz w:val="20"/>
                <w:lang w:bidi="ar"/>
              </w:rPr>
              <w:t>---</w:t>
            </w:r>
          </w:p>
        </w:tc>
        <w:tc>
          <w:tcPr>
            <w:tcW w:w="1634" w:type="dxa"/>
            <w:vAlign w:val="center"/>
          </w:tcPr>
          <w:p w:rsidR="00910423" w:rsidRPr="00383AD8" w:rsidRDefault="003653D0">
            <w:pPr>
              <w:widowControl/>
              <w:jc w:val="right"/>
              <w:textAlignment w:val="center"/>
              <w:rPr>
                <w:rFonts w:ascii="Arial Narrow" w:eastAsia="Arial Narrow" w:hAnsi="Arial Narrow" w:cs="Arial Narrow"/>
                <w:color w:val="000000"/>
                <w:kern w:val="0"/>
                <w:sz w:val="20"/>
                <w:highlight w:val="yellow"/>
                <w:lang w:bidi="ar"/>
              </w:rPr>
            </w:pPr>
            <w:r w:rsidRPr="003653D0">
              <w:rPr>
                <w:rFonts w:ascii="Arial Narrow" w:eastAsia="Arial Narrow" w:hAnsi="Arial Narrow" w:cs="Arial Narrow"/>
                <w:color w:val="000000"/>
                <w:kern w:val="0"/>
                <w:sz w:val="20"/>
                <w:lang w:bidi="ar"/>
              </w:rPr>
              <w:t>192,468,870.50</w:t>
            </w:r>
          </w:p>
        </w:tc>
        <w:tc>
          <w:tcPr>
            <w:tcW w:w="528" w:type="dxa"/>
            <w:vAlign w:val="center"/>
          </w:tcPr>
          <w:p w:rsidR="00910423" w:rsidRDefault="00910423">
            <w:pPr>
              <w:jc w:val="center"/>
              <w:rPr>
                <w:rFonts w:ascii="宋体" w:hAnsi="宋体"/>
                <w:color w:val="000000"/>
                <w:sz w:val="18"/>
                <w:szCs w:val="18"/>
              </w:rPr>
            </w:pPr>
            <w:r>
              <w:rPr>
                <w:rFonts w:ascii="宋体" w:hAnsi="宋体" w:hint="eastAsia"/>
                <w:color w:val="000000"/>
                <w:sz w:val="18"/>
                <w:szCs w:val="18"/>
              </w:rPr>
              <w:t>---</w:t>
            </w:r>
          </w:p>
        </w:tc>
        <w:tc>
          <w:tcPr>
            <w:tcW w:w="944" w:type="dxa"/>
            <w:vAlign w:val="center"/>
          </w:tcPr>
          <w:p w:rsidR="00910423" w:rsidRDefault="00910423">
            <w:pPr>
              <w:jc w:val="center"/>
              <w:rPr>
                <w:rFonts w:ascii="宋体" w:hAnsi="宋体"/>
                <w:color w:val="000000"/>
                <w:sz w:val="18"/>
                <w:szCs w:val="18"/>
              </w:rPr>
            </w:pPr>
            <w:r>
              <w:rPr>
                <w:rFonts w:ascii="宋体" w:hAnsi="宋体" w:hint="eastAsia"/>
                <w:color w:val="000000"/>
                <w:sz w:val="18"/>
                <w:szCs w:val="18"/>
              </w:rPr>
              <w:t>---</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超募资金投向</w:t>
            </w:r>
          </w:p>
        </w:tc>
        <w:tc>
          <w:tcPr>
            <w:tcW w:w="12909" w:type="dxa"/>
            <w:gridSpan w:val="11"/>
            <w:vAlign w:val="center"/>
          </w:tcPr>
          <w:p w:rsidR="00910423" w:rsidRDefault="00910423">
            <w:pPr>
              <w:widowControl/>
              <w:snapToGrid w:val="0"/>
              <w:rPr>
                <w:rFonts w:ascii="宋体" w:hAnsi="宋体" w:cs="宋体"/>
                <w:color w:val="000000"/>
                <w:kern w:val="0"/>
                <w:sz w:val="18"/>
                <w:szCs w:val="18"/>
              </w:rPr>
            </w:pPr>
            <w:r>
              <w:rPr>
                <w:rFonts w:ascii="宋体" w:hAnsi="宋体" w:cs="宋体" w:hint="eastAsia"/>
                <w:color w:val="000000"/>
                <w:kern w:val="0"/>
                <w:sz w:val="18"/>
                <w:szCs w:val="18"/>
              </w:rPr>
              <w:t>无</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未达到计划进度或预计收益的情况和原因</w:t>
            </w:r>
          </w:p>
        </w:tc>
        <w:tc>
          <w:tcPr>
            <w:tcW w:w="12909" w:type="dxa"/>
            <w:gridSpan w:val="11"/>
            <w:vAlign w:val="center"/>
          </w:tcPr>
          <w:p w:rsidR="00910423" w:rsidRDefault="00383AD8">
            <w:pPr>
              <w:widowControl/>
              <w:snapToGrid w:val="0"/>
              <w:jc w:val="left"/>
              <w:rPr>
                <w:rFonts w:ascii="宋体" w:hAnsi="宋体" w:cs="宋体"/>
                <w:color w:val="000000"/>
                <w:kern w:val="0"/>
                <w:sz w:val="18"/>
                <w:szCs w:val="18"/>
              </w:rPr>
            </w:pPr>
            <w:r w:rsidRPr="00383AD8">
              <w:rPr>
                <w:rFonts w:ascii="宋体" w:hAnsi="宋体" w:cs="宋体" w:hint="eastAsia"/>
                <w:color w:val="000000"/>
                <w:kern w:val="0"/>
                <w:sz w:val="18"/>
                <w:szCs w:val="18"/>
              </w:rPr>
              <w:t>1、受国家环保政策影响，企业环保投入成本增加，生产要素成本上升； 2、受中美贸易战影响，产销不平衡，受棉花价格下跌影响，产品毛利率未达预期。</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项目可行性发生重大变化的情况说明</w:t>
            </w:r>
          </w:p>
        </w:tc>
        <w:tc>
          <w:tcPr>
            <w:tcW w:w="12909" w:type="dxa"/>
            <w:gridSpan w:val="11"/>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无</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超募资金的金额、用途及使用进展情况</w:t>
            </w:r>
          </w:p>
        </w:tc>
        <w:tc>
          <w:tcPr>
            <w:tcW w:w="12909" w:type="dxa"/>
            <w:gridSpan w:val="11"/>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无</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募集资金投资项目实施地点变更情况</w:t>
            </w:r>
          </w:p>
        </w:tc>
        <w:tc>
          <w:tcPr>
            <w:tcW w:w="12909" w:type="dxa"/>
            <w:gridSpan w:val="11"/>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无</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募集资金投资项目实施方式调整情况</w:t>
            </w:r>
          </w:p>
        </w:tc>
        <w:tc>
          <w:tcPr>
            <w:tcW w:w="12909" w:type="dxa"/>
            <w:gridSpan w:val="11"/>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无</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募集资金投资项目先期投入及置换情况</w:t>
            </w:r>
          </w:p>
        </w:tc>
        <w:tc>
          <w:tcPr>
            <w:tcW w:w="12909" w:type="dxa"/>
            <w:gridSpan w:val="11"/>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阿克苏16万锭高档时尚纱项目中，公司使用募集资金置换先期投入金额为</w:t>
            </w:r>
            <w:r>
              <w:rPr>
                <w:rFonts w:ascii="宋体" w:hAnsi="宋体" w:cs="宋体"/>
                <w:color w:val="000000"/>
                <w:kern w:val="0"/>
                <w:sz w:val="18"/>
                <w:szCs w:val="18"/>
              </w:rPr>
              <w:t>25,005.06</w:t>
            </w:r>
            <w:r>
              <w:rPr>
                <w:rFonts w:ascii="宋体" w:hAnsi="宋体" w:cs="宋体" w:hint="eastAsia"/>
                <w:color w:val="000000"/>
                <w:kern w:val="0"/>
                <w:sz w:val="18"/>
                <w:szCs w:val="18"/>
              </w:rPr>
              <w:t>万元人民币；</w:t>
            </w:r>
          </w:p>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华孚（越南）16万锭</w:t>
            </w:r>
            <w:proofErr w:type="gramStart"/>
            <w:r>
              <w:rPr>
                <w:rFonts w:ascii="宋体" w:hAnsi="宋体" w:cs="宋体" w:hint="eastAsia"/>
                <w:color w:val="000000"/>
                <w:kern w:val="0"/>
                <w:sz w:val="18"/>
                <w:szCs w:val="18"/>
              </w:rPr>
              <w:t>高档色</w:t>
            </w:r>
            <w:proofErr w:type="gramEnd"/>
            <w:r>
              <w:rPr>
                <w:rFonts w:ascii="宋体" w:hAnsi="宋体" w:cs="宋体" w:hint="eastAsia"/>
                <w:color w:val="000000"/>
                <w:kern w:val="0"/>
                <w:sz w:val="18"/>
                <w:szCs w:val="18"/>
              </w:rPr>
              <w:t>纺纱项目中，公司使用募集资金置换先期投入金额为45,660.02万元人民币。</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用闲置募集资金暂时补充流动资金情况</w:t>
            </w:r>
          </w:p>
        </w:tc>
        <w:tc>
          <w:tcPr>
            <w:tcW w:w="12909" w:type="dxa"/>
            <w:gridSpan w:val="11"/>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本公司于2018年3月30日通过董事会、监事会决议，决议使用华孚（越南）16万锭</w:t>
            </w:r>
            <w:proofErr w:type="gramStart"/>
            <w:r>
              <w:rPr>
                <w:rFonts w:ascii="宋体" w:hAnsi="宋体" w:cs="宋体" w:hint="eastAsia"/>
                <w:color w:val="000000"/>
                <w:kern w:val="0"/>
                <w:sz w:val="18"/>
                <w:szCs w:val="18"/>
              </w:rPr>
              <w:t>高档色</w:t>
            </w:r>
            <w:proofErr w:type="gramEnd"/>
            <w:r>
              <w:rPr>
                <w:rFonts w:ascii="宋体" w:hAnsi="宋体" w:cs="宋体" w:hint="eastAsia"/>
                <w:color w:val="000000"/>
                <w:kern w:val="0"/>
                <w:sz w:val="18"/>
                <w:szCs w:val="18"/>
              </w:rPr>
              <w:t>纺纱项目募集资金3300万美元暂时补充流动资金，使用期限为1年。本公司于2018年4月和7月累计转出募集资金32,998,785.27美元暂时补充流动资金，</w:t>
            </w:r>
            <w:r w:rsidR="00383AD8" w:rsidRPr="00383AD8">
              <w:rPr>
                <w:rFonts w:ascii="宋体" w:hAnsi="宋体" w:cs="宋体" w:hint="eastAsia"/>
                <w:color w:val="000000"/>
                <w:kern w:val="0"/>
                <w:sz w:val="18"/>
                <w:szCs w:val="18"/>
              </w:rPr>
              <w:t>截止 2019 年 2 月 22 日，上述暂时用于补充流动资金的金额已全部归还完毕</w:t>
            </w:r>
            <w:r>
              <w:rPr>
                <w:rFonts w:ascii="宋体" w:hAnsi="宋体" w:cs="宋体" w:hint="eastAsia"/>
                <w:color w:val="000000"/>
                <w:kern w:val="0"/>
                <w:sz w:val="18"/>
                <w:szCs w:val="18"/>
              </w:rPr>
              <w:t>。</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项目实施出现募集资金结余的金额及原因</w:t>
            </w:r>
          </w:p>
        </w:tc>
        <w:tc>
          <w:tcPr>
            <w:tcW w:w="12909" w:type="dxa"/>
            <w:gridSpan w:val="11"/>
            <w:vAlign w:val="center"/>
          </w:tcPr>
          <w:p w:rsidR="00026F5C" w:rsidRDefault="00910423">
            <w:pPr>
              <w:widowControl/>
              <w:snapToGrid w:val="0"/>
              <w:jc w:val="left"/>
              <w:rPr>
                <w:rFonts w:ascii="宋体" w:hAnsi="宋体" w:cs="宋体" w:hint="eastAsia"/>
                <w:color w:val="000000"/>
                <w:kern w:val="0"/>
                <w:sz w:val="18"/>
                <w:szCs w:val="18"/>
              </w:rPr>
            </w:pPr>
            <w:r>
              <w:rPr>
                <w:rFonts w:ascii="宋体" w:hAnsi="宋体" w:cs="宋体" w:hint="eastAsia"/>
                <w:color w:val="000000"/>
                <w:kern w:val="0"/>
                <w:sz w:val="18"/>
                <w:szCs w:val="18"/>
              </w:rPr>
              <w:t>阿克苏16万锭高档时尚纱项目于</w:t>
            </w:r>
            <w:proofErr w:type="gramStart"/>
            <w:r>
              <w:rPr>
                <w:rFonts w:ascii="宋体" w:hAnsi="宋体" w:cs="宋体" w:hint="eastAsia"/>
                <w:color w:val="000000"/>
                <w:kern w:val="0"/>
                <w:sz w:val="18"/>
                <w:szCs w:val="18"/>
              </w:rPr>
              <w:t>2018年3月27日结项并</w:t>
            </w:r>
            <w:proofErr w:type="gramEnd"/>
            <w:r>
              <w:rPr>
                <w:rFonts w:ascii="宋体" w:hAnsi="宋体" w:cs="宋体" w:hint="eastAsia"/>
                <w:color w:val="000000"/>
                <w:kern w:val="0"/>
                <w:sz w:val="18"/>
                <w:szCs w:val="18"/>
              </w:rPr>
              <w:t xml:space="preserve">将剩余自己募集资金 126,844,749.51 </w:t>
            </w:r>
            <w:r>
              <w:rPr>
                <w:rFonts w:ascii="宋体" w:hAnsi="宋体" w:cs="宋体" w:hint="eastAsia"/>
                <w:color w:val="000000"/>
                <w:kern w:val="0"/>
                <w:sz w:val="18"/>
                <w:szCs w:val="18"/>
              </w:rPr>
              <w:tab/>
              <w:t>元永久补充流动资金，此事项已于2018年3月30日通过公司董事会、监事会决议并于2018年3月31日公告。</w:t>
            </w:r>
          </w:p>
          <w:p w:rsidR="00910423" w:rsidRDefault="00383AD8">
            <w:pPr>
              <w:widowControl/>
              <w:snapToGrid w:val="0"/>
              <w:jc w:val="left"/>
              <w:rPr>
                <w:rFonts w:ascii="宋体" w:hAnsi="宋体" w:cs="宋体"/>
                <w:color w:val="000000"/>
                <w:kern w:val="0"/>
                <w:sz w:val="18"/>
                <w:szCs w:val="18"/>
              </w:rPr>
            </w:pPr>
            <w:bookmarkStart w:id="0" w:name="_GoBack"/>
            <w:bookmarkEnd w:id="0"/>
            <w:r w:rsidRPr="00383AD8">
              <w:rPr>
                <w:rFonts w:ascii="宋体" w:hAnsi="宋体" w:cs="宋体" w:hint="eastAsia"/>
                <w:color w:val="000000"/>
                <w:kern w:val="0"/>
                <w:sz w:val="18"/>
                <w:szCs w:val="18"/>
              </w:rPr>
              <w:t>华孚（越南） 16 万锭高档色纺纱项目结余资金</w:t>
            </w:r>
            <w:r w:rsidR="00165745" w:rsidRPr="00165745">
              <w:rPr>
                <w:rFonts w:ascii="宋体" w:hAnsi="宋体" w:cs="宋体"/>
                <w:color w:val="000000"/>
                <w:kern w:val="0"/>
                <w:sz w:val="18"/>
                <w:szCs w:val="18"/>
              </w:rPr>
              <w:t>31,757,645.30</w:t>
            </w:r>
            <w:r w:rsidRPr="00383AD8">
              <w:rPr>
                <w:rFonts w:ascii="宋体" w:hAnsi="宋体" w:cs="宋体" w:hint="eastAsia"/>
                <w:color w:val="000000"/>
                <w:kern w:val="0"/>
                <w:sz w:val="18"/>
                <w:szCs w:val="18"/>
              </w:rPr>
              <w:t>美元及</w:t>
            </w:r>
            <w:r w:rsidR="00165745" w:rsidRPr="00165745">
              <w:rPr>
                <w:rFonts w:ascii="宋体" w:hAnsi="宋体" w:cs="宋体"/>
                <w:color w:val="000000"/>
                <w:kern w:val="0"/>
                <w:sz w:val="18"/>
                <w:szCs w:val="18"/>
              </w:rPr>
              <w:t>4,256,883.21</w:t>
            </w:r>
            <w:r w:rsidRPr="00383AD8">
              <w:rPr>
                <w:rFonts w:ascii="宋体" w:hAnsi="宋体" w:cs="宋体" w:hint="eastAsia"/>
                <w:color w:val="000000"/>
                <w:kern w:val="0"/>
                <w:sz w:val="18"/>
                <w:szCs w:val="18"/>
              </w:rPr>
              <w:t>元人民币</w:t>
            </w:r>
            <w:r>
              <w:rPr>
                <w:rFonts w:ascii="宋体" w:hAnsi="宋体" w:cs="宋体" w:hint="eastAsia"/>
                <w:color w:val="000000"/>
                <w:kern w:val="0"/>
                <w:sz w:val="18"/>
                <w:szCs w:val="18"/>
              </w:rPr>
              <w:t>，此事项已于201</w:t>
            </w:r>
            <w:r w:rsidR="00165745">
              <w:rPr>
                <w:rFonts w:ascii="宋体" w:hAnsi="宋体" w:cs="宋体"/>
                <w:color w:val="000000"/>
                <w:kern w:val="0"/>
                <w:sz w:val="18"/>
                <w:szCs w:val="18"/>
              </w:rPr>
              <w:t>9</w:t>
            </w:r>
            <w:r>
              <w:rPr>
                <w:rFonts w:ascii="宋体" w:hAnsi="宋体" w:cs="宋体" w:hint="eastAsia"/>
                <w:color w:val="000000"/>
                <w:kern w:val="0"/>
                <w:sz w:val="18"/>
                <w:szCs w:val="18"/>
              </w:rPr>
              <w:t>年</w:t>
            </w:r>
            <w:r w:rsidR="00165745">
              <w:rPr>
                <w:rFonts w:ascii="宋体" w:hAnsi="宋体" w:cs="宋体"/>
                <w:color w:val="000000"/>
                <w:kern w:val="0"/>
                <w:sz w:val="18"/>
                <w:szCs w:val="18"/>
              </w:rPr>
              <w:t>2</w:t>
            </w:r>
            <w:r>
              <w:rPr>
                <w:rFonts w:ascii="宋体" w:hAnsi="宋体" w:cs="宋体" w:hint="eastAsia"/>
                <w:color w:val="000000"/>
                <w:kern w:val="0"/>
                <w:sz w:val="18"/>
                <w:szCs w:val="18"/>
              </w:rPr>
              <w:t>月</w:t>
            </w:r>
            <w:r w:rsidR="006A60BD">
              <w:rPr>
                <w:rFonts w:ascii="宋体" w:hAnsi="宋体" w:cs="宋体"/>
                <w:color w:val="000000"/>
                <w:kern w:val="0"/>
                <w:sz w:val="18"/>
                <w:szCs w:val="18"/>
              </w:rPr>
              <w:t>2</w:t>
            </w:r>
            <w:r w:rsidR="006A60BD">
              <w:rPr>
                <w:rFonts w:ascii="宋体" w:hAnsi="宋体" w:cs="宋体" w:hint="eastAsia"/>
                <w:color w:val="000000"/>
                <w:kern w:val="0"/>
                <w:sz w:val="18"/>
                <w:szCs w:val="18"/>
              </w:rPr>
              <w:t>7</w:t>
            </w:r>
            <w:r>
              <w:rPr>
                <w:rFonts w:ascii="宋体" w:hAnsi="宋体" w:cs="宋体" w:hint="eastAsia"/>
                <w:color w:val="000000"/>
                <w:kern w:val="0"/>
                <w:sz w:val="18"/>
                <w:szCs w:val="18"/>
              </w:rPr>
              <w:t>日通过公司董事会、监事会决议并于201</w:t>
            </w:r>
            <w:r>
              <w:rPr>
                <w:rFonts w:ascii="宋体" w:hAnsi="宋体" w:cs="宋体"/>
                <w:color w:val="000000"/>
                <w:kern w:val="0"/>
                <w:sz w:val="18"/>
                <w:szCs w:val="18"/>
              </w:rPr>
              <w:t>9</w:t>
            </w:r>
            <w:r>
              <w:rPr>
                <w:rFonts w:ascii="宋体" w:hAnsi="宋体" w:cs="宋体" w:hint="eastAsia"/>
                <w:color w:val="000000"/>
                <w:kern w:val="0"/>
                <w:sz w:val="18"/>
                <w:szCs w:val="18"/>
              </w:rPr>
              <w:t>年2月</w:t>
            </w:r>
            <w:r>
              <w:rPr>
                <w:rFonts w:ascii="宋体" w:hAnsi="宋体" w:cs="宋体"/>
                <w:color w:val="000000"/>
                <w:kern w:val="0"/>
                <w:sz w:val="18"/>
                <w:szCs w:val="18"/>
              </w:rPr>
              <w:t>28</w:t>
            </w:r>
            <w:r>
              <w:rPr>
                <w:rFonts w:ascii="宋体" w:hAnsi="宋体" w:cs="宋体" w:hint="eastAsia"/>
                <w:color w:val="000000"/>
                <w:kern w:val="0"/>
                <w:sz w:val="18"/>
                <w:szCs w:val="18"/>
              </w:rPr>
              <w:t>日公告。</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尚未使用的募集资金用途及去向</w:t>
            </w:r>
          </w:p>
        </w:tc>
        <w:tc>
          <w:tcPr>
            <w:tcW w:w="12909" w:type="dxa"/>
            <w:gridSpan w:val="11"/>
            <w:vAlign w:val="center"/>
          </w:tcPr>
          <w:p w:rsidR="00910423" w:rsidRDefault="00383AD8">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不使用</w:t>
            </w:r>
          </w:p>
        </w:tc>
      </w:tr>
      <w:tr w:rsidR="00910423">
        <w:tblPrEx>
          <w:tblCellMar>
            <w:left w:w="108" w:type="dxa"/>
            <w:right w:w="108" w:type="dxa"/>
          </w:tblCellMar>
        </w:tblPrEx>
        <w:trPr>
          <w:trHeight w:val="397"/>
        </w:trPr>
        <w:tc>
          <w:tcPr>
            <w:tcW w:w="2537" w:type="dxa"/>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募集资金使用及披露中存在的问题或其他情况</w:t>
            </w:r>
          </w:p>
        </w:tc>
        <w:tc>
          <w:tcPr>
            <w:tcW w:w="12909" w:type="dxa"/>
            <w:gridSpan w:val="11"/>
            <w:vAlign w:val="center"/>
          </w:tcPr>
          <w:p w:rsidR="00910423" w:rsidRDefault="0091042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无</w:t>
            </w:r>
          </w:p>
        </w:tc>
      </w:tr>
    </w:tbl>
    <w:p w:rsidR="00910423" w:rsidRDefault="00910423">
      <w:pPr>
        <w:snapToGrid w:val="0"/>
        <w:spacing w:line="360" w:lineRule="auto"/>
        <w:ind w:firstLineChars="200" w:firstLine="420"/>
        <w:rPr>
          <w:color w:val="000000"/>
        </w:rPr>
      </w:pPr>
    </w:p>
    <w:p w:rsidR="00910423" w:rsidRDefault="00910423">
      <w:pPr>
        <w:snapToGrid w:val="0"/>
        <w:spacing w:line="360" w:lineRule="auto"/>
        <w:jc w:val="center"/>
        <w:rPr>
          <w:rFonts w:ascii="宋体" w:hAnsi="宋体"/>
          <w:color w:val="000000"/>
          <w:szCs w:val="21"/>
        </w:rPr>
      </w:pPr>
    </w:p>
    <w:sectPr w:rsidR="00910423">
      <w:pgSz w:w="16840" w:h="11907" w:orient="landscape"/>
      <w:pgMar w:top="1797" w:right="1418" w:bottom="1418" w:left="1418" w:header="851" w:footer="99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CC" w:rsidRDefault="00097ACC">
      <w:r>
        <w:separator/>
      </w:r>
    </w:p>
  </w:endnote>
  <w:endnote w:type="continuationSeparator" w:id="0">
    <w:p w:rsidR="00097ACC" w:rsidRDefault="0009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53" w:rsidRDefault="002E4E53">
    <w:pPr>
      <w:pStyle w:val="a5"/>
      <w:jc w:val="center"/>
    </w:pPr>
    <w:r>
      <w:rPr>
        <w:rFonts w:hint="eastAsia"/>
      </w:rPr>
      <w:t>专项报告</w:t>
    </w:r>
    <w:r>
      <w:rPr>
        <w:rFonts w:hint="eastAsia"/>
      </w:rPr>
      <w:t xml:space="preserve"> </w:t>
    </w:r>
    <w:r>
      <w:rPr>
        <w:rFonts w:hint="eastAsia"/>
      </w:rPr>
      <w:t>第</w:t>
    </w:r>
    <w:r>
      <w:fldChar w:fldCharType="begin"/>
    </w:r>
    <w:r>
      <w:instrText xml:space="preserve"> PAGE   \* MERGEFORMAT </w:instrText>
    </w:r>
    <w:r>
      <w:fldChar w:fldCharType="separate"/>
    </w:r>
    <w:r w:rsidR="00026F5C" w:rsidRPr="00026F5C">
      <w:rPr>
        <w:noProof/>
        <w:lang w:val="zh-CN"/>
      </w:rP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53" w:rsidRDefault="002E4E5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CC" w:rsidRDefault="00097ACC">
      <w:r>
        <w:separator/>
      </w:r>
    </w:p>
  </w:footnote>
  <w:footnote w:type="continuationSeparator" w:id="0">
    <w:p w:rsidR="00097ACC" w:rsidRDefault="00097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1FCE"/>
    <w:multiLevelType w:val="multilevel"/>
    <w:tmpl w:val="2A4E1FCE"/>
    <w:lvl w:ilvl="0">
      <w:start w:val="1"/>
      <w:numFmt w:val="japaneseCounting"/>
      <w:lvlText w:val="%1、"/>
      <w:lvlJc w:val="left"/>
      <w:pPr>
        <w:tabs>
          <w:tab w:val="num" w:pos="870"/>
        </w:tabs>
        <w:ind w:left="870" w:hanging="45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4162151E"/>
    <w:multiLevelType w:val="multilevel"/>
    <w:tmpl w:val="4162151E"/>
    <w:lvl w:ilvl="0">
      <w:start w:val="1"/>
      <w:numFmt w:val="japaneseCounting"/>
      <w:lvlText w:val="%1、"/>
      <w:lvlJc w:val="left"/>
      <w:pPr>
        <w:ind w:left="1281" w:hanging="720"/>
      </w:pPr>
      <w:rPr>
        <w:rFonts w:hint="default"/>
        <w:b/>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435"/>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附注一级" w:val="附注一级"/>
  </w:docVars>
  <w:rsids>
    <w:rsidRoot w:val="00460EE8"/>
    <w:rsid w:val="000013DC"/>
    <w:rsid w:val="00001E00"/>
    <w:rsid w:val="00012B39"/>
    <w:rsid w:val="000133A9"/>
    <w:rsid w:val="00014DDC"/>
    <w:rsid w:val="00022222"/>
    <w:rsid w:val="00024E69"/>
    <w:rsid w:val="00026F5C"/>
    <w:rsid w:val="00032913"/>
    <w:rsid w:val="00033249"/>
    <w:rsid w:val="00035162"/>
    <w:rsid w:val="0003517D"/>
    <w:rsid w:val="00036456"/>
    <w:rsid w:val="00045999"/>
    <w:rsid w:val="00051AC0"/>
    <w:rsid w:val="00055A8E"/>
    <w:rsid w:val="00062F75"/>
    <w:rsid w:val="0006710F"/>
    <w:rsid w:val="00074415"/>
    <w:rsid w:val="000769AE"/>
    <w:rsid w:val="00084D16"/>
    <w:rsid w:val="00086170"/>
    <w:rsid w:val="00087E54"/>
    <w:rsid w:val="000903E8"/>
    <w:rsid w:val="000915E7"/>
    <w:rsid w:val="00091981"/>
    <w:rsid w:val="000922B6"/>
    <w:rsid w:val="00092A0A"/>
    <w:rsid w:val="00095AFE"/>
    <w:rsid w:val="00097ACC"/>
    <w:rsid w:val="000A1C33"/>
    <w:rsid w:val="000A369C"/>
    <w:rsid w:val="000A5563"/>
    <w:rsid w:val="000A576E"/>
    <w:rsid w:val="000B1578"/>
    <w:rsid w:val="000B1A7C"/>
    <w:rsid w:val="000B434F"/>
    <w:rsid w:val="000B4E8B"/>
    <w:rsid w:val="000B6236"/>
    <w:rsid w:val="000B7D14"/>
    <w:rsid w:val="000C0DA9"/>
    <w:rsid w:val="000C2D07"/>
    <w:rsid w:val="000C496E"/>
    <w:rsid w:val="000C57A5"/>
    <w:rsid w:val="000D0A26"/>
    <w:rsid w:val="000D3402"/>
    <w:rsid w:val="000D6445"/>
    <w:rsid w:val="000E1E09"/>
    <w:rsid w:val="000E5BBC"/>
    <w:rsid w:val="000F0ED6"/>
    <w:rsid w:val="000F4183"/>
    <w:rsid w:val="000F6DE4"/>
    <w:rsid w:val="00101D92"/>
    <w:rsid w:val="00102B1C"/>
    <w:rsid w:val="00105631"/>
    <w:rsid w:val="001079E8"/>
    <w:rsid w:val="00110A15"/>
    <w:rsid w:val="001125DA"/>
    <w:rsid w:val="001159D1"/>
    <w:rsid w:val="00116A08"/>
    <w:rsid w:val="00116E62"/>
    <w:rsid w:val="001208F6"/>
    <w:rsid w:val="00123441"/>
    <w:rsid w:val="00123D42"/>
    <w:rsid w:val="00124044"/>
    <w:rsid w:val="001252E3"/>
    <w:rsid w:val="001269B1"/>
    <w:rsid w:val="001300A3"/>
    <w:rsid w:val="00132675"/>
    <w:rsid w:val="001401B9"/>
    <w:rsid w:val="00140D40"/>
    <w:rsid w:val="0014377A"/>
    <w:rsid w:val="001453D8"/>
    <w:rsid w:val="00152C12"/>
    <w:rsid w:val="00153054"/>
    <w:rsid w:val="00153434"/>
    <w:rsid w:val="0015416E"/>
    <w:rsid w:val="001550D8"/>
    <w:rsid w:val="001563E7"/>
    <w:rsid w:val="00156D88"/>
    <w:rsid w:val="001617BF"/>
    <w:rsid w:val="00161D9F"/>
    <w:rsid w:val="00164A00"/>
    <w:rsid w:val="00165745"/>
    <w:rsid w:val="001667E8"/>
    <w:rsid w:val="00167111"/>
    <w:rsid w:val="0016785D"/>
    <w:rsid w:val="00170847"/>
    <w:rsid w:val="00173249"/>
    <w:rsid w:val="00174338"/>
    <w:rsid w:val="00174C70"/>
    <w:rsid w:val="00175EF0"/>
    <w:rsid w:val="00176FCB"/>
    <w:rsid w:val="00182F05"/>
    <w:rsid w:val="0018542E"/>
    <w:rsid w:val="00186269"/>
    <w:rsid w:val="00190193"/>
    <w:rsid w:val="00190D9E"/>
    <w:rsid w:val="0019118B"/>
    <w:rsid w:val="00192C91"/>
    <w:rsid w:val="0019398F"/>
    <w:rsid w:val="001A0BE5"/>
    <w:rsid w:val="001A1B37"/>
    <w:rsid w:val="001A1B63"/>
    <w:rsid w:val="001A50F8"/>
    <w:rsid w:val="001A74DF"/>
    <w:rsid w:val="001A78FA"/>
    <w:rsid w:val="001B0C01"/>
    <w:rsid w:val="001B2997"/>
    <w:rsid w:val="001B5807"/>
    <w:rsid w:val="001C129D"/>
    <w:rsid w:val="001C197E"/>
    <w:rsid w:val="001C1D28"/>
    <w:rsid w:val="001C4436"/>
    <w:rsid w:val="001C5347"/>
    <w:rsid w:val="001C6F35"/>
    <w:rsid w:val="001C7475"/>
    <w:rsid w:val="001D135B"/>
    <w:rsid w:val="001D23CB"/>
    <w:rsid w:val="001D28BF"/>
    <w:rsid w:val="001D3C50"/>
    <w:rsid w:val="001D3CB7"/>
    <w:rsid w:val="001D77BF"/>
    <w:rsid w:val="001E283F"/>
    <w:rsid w:val="001E3BDD"/>
    <w:rsid w:val="001E7507"/>
    <w:rsid w:val="001F20FC"/>
    <w:rsid w:val="001F2128"/>
    <w:rsid w:val="001F3565"/>
    <w:rsid w:val="001F3C44"/>
    <w:rsid w:val="001F5E5F"/>
    <w:rsid w:val="00201908"/>
    <w:rsid w:val="002020FB"/>
    <w:rsid w:val="00204191"/>
    <w:rsid w:val="002072D3"/>
    <w:rsid w:val="002122A8"/>
    <w:rsid w:val="00214F63"/>
    <w:rsid w:val="0021721D"/>
    <w:rsid w:val="002226D2"/>
    <w:rsid w:val="00224C18"/>
    <w:rsid w:val="00231A16"/>
    <w:rsid w:val="002348B6"/>
    <w:rsid w:val="00237324"/>
    <w:rsid w:val="00240035"/>
    <w:rsid w:val="0024083E"/>
    <w:rsid w:val="00241FC3"/>
    <w:rsid w:val="002466C3"/>
    <w:rsid w:val="00251D8E"/>
    <w:rsid w:val="00253A21"/>
    <w:rsid w:val="002559E4"/>
    <w:rsid w:val="00260527"/>
    <w:rsid w:val="002678FE"/>
    <w:rsid w:val="002739EF"/>
    <w:rsid w:val="00277F3E"/>
    <w:rsid w:val="002814F1"/>
    <w:rsid w:val="0028159B"/>
    <w:rsid w:val="002840A9"/>
    <w:rsid w:val="00284341"/>
    <w:rsid w:val="0029048E"/>
    <w:rsid w:val="00294FF7"/>
    <w:rsid w:val="00295B48"/>
    <w:rsid w:val="002973BB"/>
    <w:rsid w:val="002A2A18"/>
    <w:rsid w:val="002A6058"/>
    <w:rsid w:val="002B3129"/>
    <w:rsid w:val="002B332B"/>
    <w:rsid w:val="002B5B5F"/>
    <w:rsid w:val="002B70D1"/>
    <w:rsid w:val="002C1102"/>
    <w:rsid w:val="002C4BC4"/>
    <w:rsid w:val="002C4DB4"/>
    <w:rsid w:val="002C5DEF"/>
    <w:rsid w:val="002C6788"/>
    <w:rsid w:val="002C761A"/>
    <w:rsid w:val="002D0B5C"/>
    <w:rsid w:val="002D1CEB"/>
    <w:rsid w:val="002D767E"/>
    <w:rsid w:val="002E1D3B"/>
    <w:rsid w:val="002E4E53"/>
    <w:rsid w:val="002E635C"/>
    <w:rsid w:val="002F03B0"/>
    <w:rsid w:val="002F6AD8"/>
    <w:rsid w:val="002F73E8"/>
    <w:rsid w:val="00301E8A"/>
    <w:rsid w:val="00302F28"/>
    <w:rsid w:val="0030328F"/>
    <w:rsid w:val="00304369"/>
    <w:rsid w:val="00304AD1"/>
    <w:rsid w:val="0030666B"/>
    <w:rsid w:val="00306D9B"/>
    <w:rsid w:val="003073C3"/>
    <w:rsid w:val="00310D4F"/>
    <w:rsid w:val="003110BF"/>
    <w:rsid w:val="00320909"/>
    <w:rsid w:val="00320C09"/>
    <w:rsid w:val="003211C7"/>
    <w:rsid w:val="00321F24"/>
    <w:rsid w:val="00322FEA"/>
    <w:rsid w:val="0032391B"/>
    <w:rsid w:val="0032696A"/>
    <w:rsid w:val="00327D1D"/>
    <w:rsid w:val="00332095"/>
    <w:rsid w:val="00335DD4"/>
    <w:rsid w:val="00340526"/>
    <w:rsid w:val="00340E15"/>
    <w:rsid w:val="0034465C"/>
    <w:rsid w:val="00347F98"/>
    <w:rsid w:val="00350527"/>
    <w:rsid w:val="00361112"/>
    <w:rsid w:val="00361946"/>
    <w:rsid w:val="00362682"/>
    <w:rsid w:val="00363F83"/>
    <w:rsid w:val="003643F5"/>
    <w:rsid w:val="00364D5A"/>
    <w:rsid w:val="003653D0"/>
    <w:rsid w:val="00367629"/>
    <w:rsid w:val="0037589F"/>
    <w:rsid w:val="00377346"/>
    <w:rsid w:val="00382C58"/>
    <w:rsid w:val="00383AD8"/>
    <w:rsid w:val="00391667"/>
    <w:rsid w:val="00395365"/>
    <w:rsid w:val="00395786"/>
    <w:rsid w:val="00395F2D"/>
    <w:rsid w:val="0039760B"/>
    <w:rsid w:val="003A0F8A"/>
    <w:rsid w:val="003A3025"/>
    <w:rsid w:val="003A3693"/>
    <w:rsid w:val="003A4640"/>
    <w:rsid w:val="003A4764"/>
    <w:rsid w:val="003A6666"/>
    <w:rsid w:val="003A689C"/>
    <w:rsid w:val="003A6F17"/>
    <w:rsid w:val="003B01AD"/>
    <w:rsid w:val="003B5CBD"/>
    <w:rsid w:val="003B611A"/>
    <w:rsid w:val="003C2118"/>
    <w:rsid w:val="003C523E"/>
    <w:rsid w:val="003C7815"/>
    <w:rsid w:val="003D01AF"/>
    <w:rsid w:val="003D125D"/>
    <w:rsid w:val="003E2633"/>
    <w:rsid w:val="003E4A62"/>
    <w:rsid w:val="003E5701"/>
    <w:rsid w:val="003E746D"/>
    <w:rsid w:val="003F0531"/>
    <w:rsid w:val="003F084C"/>
    <w:rsid w:val="003F0856"/>
    <w:rsid w:val="003F1B50"/>
    <w:rsid w:val="003F357F"/>
    <w:rsid w:val="003F41BF"/>
    <w:rsid w:val="003F4BD8"/>
    <w:rsid w:val="003F6B0D"/>
    <w:rsid w:val="004001B6"/>
    <w:rsid w:val="0040270E"/>
    <w:rsid w:val="00403D14"/>
    <w:rsid w:val="00403D7D"/>
    <w:rsid w:val="004040E0"/>
    <w:rsid w:val="00404A11"/>
    <w:rsid w:val="00406B70"/>
    <w:rsid w:val="00407C15"/>
    <w:rsid w:val="004101FE"/>
    <w:rsid w:val="004108C5"/>
    <w:rsid w:val="00412F03"/>
    <w:rsid w:val="0041492A"/>
    <w:rsid w:val="00416E74"/>
    <w:rsid w:val="004201CA"/>
    <w:rsid w:val="004206D2"/>
    <w:rsid w:val="004225AC"/>
    <w:rsid w:val="004231BF"/>
    <w:rsid w:val="00423C42"/>
    <w:rsid w:val="004305CD"/>
    <w:rsid w:val="004308D1"/>
    <w:rsid w:val="00430F98"/>
    <w:rsid w:val="004328D8"/>
    <w:rsid w:val="00436C8C"/>
    <w:rsid w:val="00441534"/>
    <w:rsid w:val="00442B40"/>
    <w:rsid w:val="0044345E"/>
    <w:rsid w:val="0044557E"/>
    <w:rsid w:val="00452483"/>
    <w:rsid w:val="00453D55"/>
    <w:rsid w:val="004559C8"/>
    <w:rsid w:val="00460EE8"/>
    <w:rsid w:val="0046309C"/>
    <w:rsid w:val="004635DA"/>
    <w:rsid w:val="00467431"/>
    <w:rsid w:val="00470B5B"/>
    <w:rsid w:val="00472EC0"/>
    <w:rsid w:val="00473A60"/>
    <w:rsid w:val="00473C0E"/>
    <w:rsid w:val="00474B32"/>
    <w:rsid w:val="00476F39"/>
    <w:rsid w:val="0048116D"/>
    <w:rsid w:val="0048178C"/>
    <w:rsid w:val="00482FA6"/>
    <w:rsid w:val="0048334E"/>
    <w:rsid w:val="0048432B"/>
    <w:rsid w:val="004843F4"/>
    <w:rsid w:val="00484712"/>
    <w:rsid w:val="00486C01"/>
    <w:rsid w:val="00495CA2"/>
    <w:rsid w:val="004A10B1"/>
    <w:rsid w:val="004A7754"/>
    <w:rsid w:val="004B2200"/>
    <w:rsid w:val="004B2383"/>
    <w:rsid w:val="004B278C"/>
    <w:rsid w:val="004B38EA"/>
    <w:rsid w:val="004B7641"/>
    <w:rsid w:val="004C0A50"/>
    <w:rsid w:val="004C0D6B"/>
    <w:rsid w:val="004D58DC"/>
    <w:rsid w:val="004E42BD"/>
    <w:rsid w:val="004E6A04"/>
    <w:rsid w:val="004F402B"/>
    <w:rsid w:val="004F4662"/>
    <w:rsid w:val="004F4B34"/>
    <w:rsid w:val="005009AE"/>
    <w:rsid w:val="00500B3D"/>
    <w:rsid w:val="0050206B"/>
    <w:rsid w:val="005072D2"/>
    <w:rsid w:val="00507659"/>
    <w:rsid w:val="00510141"/>
    <w:rsid w:val="00512B53"/>
    <w:rsid w:val="00512CC9"/>
    <w:rsid w:val="00513D0B"/>
    <w:rsid w:val="00515739"/>
    <w:rsid w:val="005159AC"/>
    <w:rsid w:val="00515DDE"/>
    <w:rsid w:val="00516E06"/>
    <w:rsid w:val="00522285"/>
    <w:rsid w:val="00524A64"/>
    <w:rsid w:val="00532142"/>
    <w:rsid w:val="00532901"/>
    <w:rsid w:val="00534993"/>
    <w:rsid w:val="0053678D"/>
    <w:rsid w:val="00537501"/>
    <w:rsid w:val="00541BA3"/>
    <w:rsid w:val="00543C86"/>
    <w:rsid w:val="00546BB9"/>
    <w:rsid w:val="0054737E"/>
    <w:rsid w:val="005507F4"/>
    <w:rsid w:val="005537AA"/>
    <w:rsid w:val="0055414B"/>
    <w:rsid w:val="00555034"/>
    <w:rsid w:val="00556230"/>
    <w:rsid w:val="00562B73"/>
    <w:rsid w:val="00567E22"/>
    <w:rsid w:val="005705A2"/>
    <w:rsid w:val="0057065C"/>
    <w:rsid w:val="0058484F"/>
    <w:rsid w:val="00591F1D"/>
    <w:rsid w:val="00591F59"/>
    <w:rsid w:val="00597B93"/>
    <w:rsid w:val="005A2550"/>
    <w:rsid w:val="005A2E9F"/>
    <w:rsid w:val="005B01FA"/>
    <w:rsid w:val="005B12FB"/>
    <w:rsid w:val="005B2259"/>
    <w:rsid w:val="005B3D18"/>
    <w:rsid w:val="005B3D34"/>
    <w:rsid w:val="005B74E9"/>
    <w:rsid w:val="005B7536"/>
    <w:rsid w:val="005C175E"/>
    <w:rsid w:val="005C2AFF"/>
    <w:rsid w:val="005C5C84"/>
    <w:rsid w:val="005C62F8"/>
    <w:rsid w:val="005D1EE0"/>
    <w:rsid w:val="005D44DB"/>
    <w:rsid w:val="005D4BFA"/>
    <w:rsid w:val="005D4F53"/>
    <w:rsid w:val="005E1A7A"/>
    <w:rsid w:val="005E4169"/>
    <w:rsid w:val="005E592F"/>
    <w:rsid w:val="005F0F38"/>
    <w:rsid w:val="005F13FE"/>
    <w:rsid w:val="005F4373"/>
    <w:rsid w:val="005F52D7"/>
    <w:rsid w:val="00601C09"/>
    <w:rsid w:val="00602354"/>
    <w:rsid w:val="0060291C"/>
    <w:rsid w:val="00602EAC"/>
    <w:rsid w:val="006051DE"/>
    <w:rsid w:val="006116D4"/>
    <w:rsid w:val="0061465F"/>
    <w:rsid w:val="00615EA4"/>
    <w:rsid w:val="00616FFE"/>
    <w:rsid w:val="00621123"/>
    <w:rsid w:val="00621775"/>
    <w:rsid w:val="00622AC5"/>
    <w:rsid w:val="00624DA1"/>
    <w:rsid w:val="006309D7"/>
    <w:rsid w:val="0063162B"/>
    <w:rsid w:val="00631B57"/>
    <w:rsid w:val="00633165"/>
    <w:rsid w:val="00636D6D"/>
    <w:rsid w:val="00637802"/>
    <w:rsid w:val="0064003F"/>
    <w:rsid w:val="006437AE"/>
    <w:rsid w:val="0064385A"/>
    <w:rsid w:val="00644AA0"/>
    <w:rsid w:val="00646286"/>
    <w:rsid w:val="00647B4D"/>
    <w:rsid w:val="0065645E"/>
    <w:rsid w:val="0066206A"/>
    <w:rsid w:val="00662D3E"/>
    <w:rsid w:val="00665C1F"/>
    <w:rsid w:val="006705C8"/>
    <w:rsid w:val="00673540"/>
    <w:rsid w:val="006755E7"/>
    <w:rsid w:val="00675A8A"/>
    <w:rsid w:val="00676BE2"/>
    <w:rsid w:val="00681E8A"/>
    <w:rsid w:val="006824F6"/>
    <w:rsid w:val="00691DCC"/>
    <w:rsid w:val="00693228"/>
    <w:rsid w:val="00694EA7"/>
    <w:rsid w:val="00694F87"/>
    <w:rsid w:val="00695AA3"/>
    <w:rsid w:val="006A270D"/>
    <w:rsid w:val="006A60BD"/>
    <w:rsid w:val="006A62E7"/>
    <w:rsid w:val="006A7FC4"/>
    <w:rsid w:val="006B2317"/>
    <w:rsid w:val="006B4755"/>
    <w:rsid w:val="006C485F"/>
    <w:rsid w:val="006C4B15"/>
    <w:rsid w:val="006C6663"/>
    <w:rsid w:val="006D01CB"/>
    <w:rsid w:val="006D1F94"/>
    <w:rsid w:val="006D3403"/>
    <w:rsid w:val="006D5874"/>
    <w:rsid w:val="006D69B0"/>
    <w:rsid w:val="006E398E"/>
    <w:rsid w:val="006F0EE3"/>
    <w:rsid w:val="006F2819"/>
    <w:rsid w:val="006F3148"/>
    <w:rsid w:val="006F3359"/>
    <w:rsid w:val="006F4563"/>
    <w:rsid w:val="006F512A"/>
    <w:rsid w:val="006F7F39"/>
    <w:rsid w:val="0070100F"/>
    <w:rsid w:val="00701375"/>
    <w:rsid w:val="00703FAF"/>
    <w:rsid w:val="00705DB2"/>
    <w:rsid w:val="00710106"/>
    <w:rsid w:val="00712386"/>
    <w:rsid w:val="0071615A"/>
    <w:rsid w:val="00722801"/>
    <w:rsid w:val="00723F05"/>
    <w:rsid w:val="00724987"/>
    <w:rsid w:val="007262B7"/>
    <w:rsid w:val="007273AE"/>
    <w:rsid w:val="00732AB7"/>
    <w:rsid w:val="00735BCB"/>
    <w:rsid w:val="00737063"/>
    <w:rsid w:val="00740945"/>
    <w:rsid w:val="00743F06"/>
    <w:rsid w:val="00747E16"/>
    <w:rsid w:val="00752EEF"/>
    <w:rsid w:val="0075380E"/>
    <w:rsid w:val="00753926"/>
    <w:rsid w:val="00753979"/>
    <w:rsid w:val="007541D9"/>
    <w:rsid w:val="00754E46"/>
    <w:rsid w:val="00757AEA"/>
    <w:rsid w:val="00764422"/>
    <w:rsid w:val="0076459D"/>
    <w:rsid w:val="00764DE7"/>
    <w:rsid w:val="00764F97"/>
    <w:rsid w:val="00767C67"/>
    <w:rsid w:val="00770FED"/>
    <w:rsid w:val="00771AB8"/>
    <w:rsid w:val="00775E8D"/>
    <w:rsid w:val="0077690A"/>
    <w:rsid w:val="00776E90"/>
    <w:rsid w:val="007820DE"/>
    <w:rsid w:val="007837F1"/>
    <w:rsid w:val="00786CFE"/>
    <w:rsid w:val="0078777B"/>
    <w:rsid w:val="00790E9A"/>
    <w:rsid w:val="00793CBE"/>
    <w:rsid w:val="00795430"/>
    <w:rsid w:val="007977F5"/>
    <w:rsid w:val="007A0A7D"/>
    <w:rsid w:val="007A1473"/>
    <w:rsid w:val="007A348E"/>
    <w:rsid w:val="007A60F1"/>
    <w:rsid w:val="007B5968"/>
    <w:rsid w:val="007B7D2D"/>
    <w:rsid w:val="007C1FD9"/>
    <w:rsid w:val="007C3352"/>
    <w:rsid w:val="007C336D"/>
    <w:rsid w:val="007C7E10"/>
    <w:rsid w:val="007D14C4"/>
    <w:rsid w:val="007D451D"/>
    <w:rsid w:val="007D6E1C"/>
    <w:rsid w:val="007D736B"/>
    <w:rsid w:val="007D7B19"/>
    <w:rsid w:val="007D7F7A"/>
    <w:rsid w:val="007E07E6"/>
    <w:rsid w:val="007E2B54"/>
    <w:rsid w:val="007E4818"/>
    <w:rsid w:val="007E5989"/>
    <w:rsid w:val="007E5E11"/>
    <w:rsid w:val="007E6F64"/>
    <w:rsid w:val="007F0844"/>
    <w:rsid w:val="007F2D8A"/>
    <w:rsid w:val="007F4729"/>
    <w:rsid w:val="007F4AF4"/>
    <w:rsid w:val="008000F6"/>
    <w:rsid w:val="00802398"/>
    <w:rsid w:val="00802F05"/>
    <w:rsid w:val="008030D4"/>
    <w:rsid w:val="0080341D"/>
    <w:rsid w:val="00806BE9"/>
    <w:rsid w:val="00810CCA"/>
    <w:rsid w:val="00810DAF"/>
    <w:rsid w:val="00812F3D"/>
    <w:rsid w:val="00813C9D"/>
    <w:rsid w:val="00815105"/>
    <w:rsid w:val="00817420"/>
    <w:rsid w:val="00817506"/>
    <w:rsid w:val="00820EAE"/>
    <w:rsid w:val="008226C5"/>
    <w:rsid w:val="008247A0"/>
    <w:rsid w:val="00825CA0"/>
    <w:rsid w:val="00832A9A"/>
    <w:rsid w:val="00840681"/>
    <w:rsid w:val="00843A7E"/>
    <w:rsid w:val="008470CD"/>
    <w:rsid w:val="00847798"/>
    <w:rsid w:val="00847C52"/>
    <w:rsid w:val="00853230"/>
    <w:rsid w:val="00854856"/>
    <w:rsid w:val="00863666"/>
    <w:rsid w:val="00870095"/>
    <w:rsid w:val="00870D3C"/>
    <w:rsid w:val="00871424"/>
    <w:rsid w:val="008728FD"/>
    <w:rsid w:val="008736DD"/>
    <w:rsid w:val="00874FEC"/>
    <w:rsid w:val="00877C67"/>
    <w:rsid w:val="00880275"/>
    <w:rsid w:val="00881F44"/>
    <w:rsid w:val="0088768D"/>
    <w:rsid w:val="00890DFF"/>
    <w:rsid w:val="00891E56"/>
    <w:rsid w:val="008A0652"/>
    <w:rsid w:val="008A3B95"/>
    <w:rsid w:val="008A5C43"/>
    <w:rsid w:val="008A6F33"/>
    <w:rsid w:val="008A7296"/>
    <w:rsid w:val="008B1D2A"/>
    <w:rsid w:val="008B278F"/>
    <w:rsid w:val="008B5B9E"/>
    <w:rsid w:val="008B7049"/>
    <w:rsid w:val="008C2824"/>
    <w:rsid w:val="008C79BC"/>
    <w:rsid w:val="008D0F5D"/>
    <w:rsid w:val="008D1A93"/>
    <w:rsid w:val="008D37EF"/>
    <w:rsid w:val="008D3C97"/>
    <w:rsid w:val="008E12A5"/>
    <w:rsid w:val="008E2195"/>
    <w:rsid w:val="008E35FD"/>
    <w:rsid w:val="008E5627"/>
    <w:rsid w:val="008E5F52"/>
    <w:rsid w:val="008E780F"/>
    <w:rsid w:val="008F3448"/>
    <w:rsid w:val="008F3B6B"/>
    <w:rsid w:val="008F5D99"/>
    <w:rsid w:val="00900BF7"/>
    <w:rsid w:val="00900F91"/>
    <w:rsid w:val="00902AB4"/>
    <w:rsid w:val="00902C67"/>
    <w:rsid w:val="0090351C"/>
    <w:rsid w:val="009069EE"/>
    <w:rsid w:val="00910423"/>
    <w:rsid w:val="009124C0"/>
    <w:rsid w:val="009132F4"/>
    <w:rsid w:val="00914BCC"/>
    <w:rsid w:val="0092093C"/>
    <w:rsid w:val="009302F4"/>
    <w:rsid w:val="00931907"/>
    <w:rsid w:val="00931E7E"/>
    <w:rsid w:val="00933BD9"/>
    <w:rsid w:val="00934C63"/>
    <w:rsid w:val="00934EB8"/>
    <w:rsid w:val="00936BFA"/>
    <w:rsid w:val="009416C0"/>
    <w:rsid w:val="00943F70"/>
    <w:rsid w:val="00944D8D"/>
    <w:rsid w:val="0095044A"/>
    <w:rsid w:val="00950B1F"/>
    <w:rsid w:val="00953B00"/>
    <w:rsid w:val="00953F56"/>
    <w:rsid w:val="00954FE7"/>
    <w:rsid w:val="009550C8"/>
    <w:rsid w:val="009561E5"/>
    <w:rsid w:val="00957FEF"/>
    <w:rsid w:val="00961383"/>
    <w:rsid w:val="00962357"/>
    <w:rsid w:val="0097017F"/>
    <w:rsid w:val="00971086"/>
    <w:rsid w:val="0097125B"/>
    <w:rsid w:val="00971998"/>
    <w:rsid w:val="00973157"/>
    <w:rsid w:val="00973F73"/>
    <w:rsid w:val="00974A80"/>
    <w:rsid w:val="00976051"/>
    <w:rsid w:val="009762F1"/>
    <w:rsid w:val="00976BA2"/>
    <w:rsid w:val="0098159E"/>
    <w:rsid w:val="00981BA0"/>
    <w:rsid w:val="00983725"/>
    <w:rsid w:val="0098686B"/>
    <w:rsid w:val="009A0C42"/>
    <w:rsid w:val="009A2429"/>
    <w:rsid w:val="009A4180"/>
    <w:rsid w:val="009A6465"/>
    <w:rsid w:val="009A744A"/>
    <w:rsid w:val="009B4513"/>
    <w:rsid w:val="009B534A"/>
    <w:rsid w:val="009B534E"/>
    <w:rsid w:val="009B6D8D"/>
    <w:rsid w:val="009C43FD"/>
    <w:rsid w:val="009C454A"/>
    <w:rsid w:val="009C67C4"/>
    <w:rsid w:val="009C706D"/>
    <w:rsid w:val="009C75C5"/>
    <w:rsid w:val="009D13CE"/>
    <w:rsid w:val="009D580B"/>
    <w:rsid w:val="009D64CF"/>
    <w:rsid w:val="009D6DEB"/>
    <w:rsid w:val="009E28DD"/>
    <w:rsid w:val="009E2E49"/>
    <w:rsid w:val="009E3133"/>
    <w:rsid w:val="009E533F"/>
    <w:rsid w:val="009E7176"/>
    <w:rsid w:val="009E7C9A"/>
    <w:rsid w:val="009F34FD"/>
    <w:rsid w:val="009F4970"/>
    <w:rsid w:val="009F4D51"/>
    <w:rsid w:val="009F5CE9"/>
    <w:rsid w:val="00A02A24"/>
    <w:rsid w:val="00A02D0A"/>
    <w:rsid w:val="00A10598"/>
    <w:rsid w:val="00A11619"/>
    <w:rsid w:val="00A12148"/>
    <w:rsid w:val="00A144FC"/>
    <w:rsid w:val="00A14E4E"/>
    <w:rsid w:val="00A2288A"/>
    <w:rsid w:val="00A257EB"/>
    <w:rsid w:val="00A25A2A"/>
    <w:rsid w:val="00A27A99"/>
    <w:rsid w:val="00A34641"/>
    <w:rsid w:val="00A3548E"/>
    <w:rsid w:val="00A35C3F"/>
    <w:rsid w:val="00A36DA5"/>
    <w:rsid w:val="00A4027E"/>
    <w:rsid w:val="00A40BDE"/>
    <w:rsid w:val="00A40D3C"/>
    <w:rsid w:val="00A4183D"/>
    <w:rsid w:val="00A427D8"/>
    <w:rsid w:val="00A45606"/>
    <w:rsid w:val="00A475D9"/>
    <w:rsid w:val="00A54678"/>
    <w:rsid w:val="00A54BDE"/>
    <w:rsid w:val="00A57CC2"/>
    <w:rsid w:val="00A636E4"/>
    <w:rsid w:val="00A63E32"/>
    <w:rsid w:val="00A66A4A"/>
    <w:rsid w:val="00A66F2D"/>
    <w:rsid w:val="00A66FDB"/>
    <w:rsid w:val="00A678C2"/>
    <w:rsid w:val="00A70C4C"/>
    <w:rsid w:val="00A7113A"/>
    <w:rsid w:val="00A7196D"/>
    <w:rsid w:val="00A7216C"/>
    <w:rsid w:val="00A721D0"/>
    <w:rsid w:val="00A72533"/>
    <w:rsid w:val="00A76294"/>
    <w:rsid w:val="00A765F0"/>
    <w:rsid w:val="00A806CD"/>
    <w:rsid w:val="00A814E8"/>
    <w:rsid w:val="00A83C6A"/>
    <w:rsid w:val="00A8565B"/>
    <w:rsid w:val="00A9258E"/>
    <w:rsid w:val="00AA001F"/>
    <w:rsid w:val="00AA1E78"/>
    <w:rsid w:val="00AA4AAB"/>
    <w:rsid w:val="00AA5715"/>
    <w:rsid w:val="00AA5C8A"/>
    <w:rsid w:val="00AA5CE5"/>
    <w:rsid w:val="00AB2F2F"/>
    <w:rsid w:val="00AB538E"/>
    <w:rsid w:val="00AB686C"/>
    <w:rsid w:val="00AB7A66"/>
    <w:rsid w:val="00AB7ABA"/>
    <w:rsid w:val="00AC5935"/>
    <w:rsid w:val="00AC5BB5"/>
    <w:rsid w:val="00AC5BD8"/>
    <w:rsid w:val="00AC6932"/>
    <w:rsid w:val="00AC7069"/>
    <w:rsid w:val="00AD2B31"/>
    <w:rsid w:val="00AD6C1D"/>
    <w:rsid w:val="00AE0FB7"/>
    <w:rsid w:val="00AE1B1C"/>
    <w:rsid w:val="00AE2B79"/>
    <w:rsid w:val="00AE3797"/>
    <w:rsid w:val="00AE56B2"/>
    <w:rsid w:val="00AE62B4"/>
    <w:rsid w:val="00AF66A8"/>
    <w:rsid w:val="00AF7248"/>
    <w:rsid w:val="00B10FC7"/>
    <w:rsid w:val="00B11745"/>
    <w:rsid w:val="00B12F3B"/>
    <w:rsid w:val="00B14A2E"/>
    <w:rsid w:val="00B15B90"/>
    <w:rsid w:val="00B16220"/>
    <w:rsid w:val="00B20F6C"/>
    <w:rsid w:val="00B24E3D"/>
    <w:rsid w:val="00B2681D"/>
    <w:rsid w:val="00B26BE6"/>
    <w:rsid w:val="00B33071"/>
    <w:rsid w:val="00B34D64"/>
    <w:rsid w:val="00B36098"/>
    <w:rsid w:val="00B40CEA"/>
    <w:rsid w:val="00B414FA"/>
    <w:rsid w:val="00B44B20"/>
    <w:rsid w:val="00B46F9B"/>
    <w:rsid w:val="00B54A84"/>
    <w:rsid w:val="00B64D01"/>
    <w:rsid w:val="00B65621"/>
    <w:rsid w:val="00B715CA"/>
    <w:rsid w:val="00B740AB"/>
    <w:rsid w:val="00B81975"/>
    <w:rsid w:val="00B81999"/>
    <w:rsid w:val="00B8333D"/>
    <w:rsid w:val="00B83628"/>
    <w:rsid w:val="00B8588F"/>
    <w:rsid w:val="00B87203"/>
    <w:rsid w:val="00B93035"/>
    <w:rsid w:val="00B93B75"/>
    <w:rsid w:val="00B945E6"/>
    <w:rsid w:val="00BA1468"/>
    <w:rsid w:val="00BA1DD2"/>
    <w:rsid w:val="00BA7043"/>
    <w:rsid w:val="00BB0BA2"/>
    <w:rsid w:val="00BB2B20"/>
    <w:rsid w:val="00BC0858"/>
    <w:rsid w:val="00BC1106"/>
    <w:rsid w:val="00BC2E98"/>
    <w:rsid w:val="00BC2F7E"/>
    <w:rsid w:val="00BC3095"/>
    <w:rsid w:val="00BC4287"/>
    <w:rsid w:val="00BC6466"/>
    <w:rsid w:val="00BD4D9A"/>
    <w:rsid w:val="00BD5156"/>
    <w:rsid w:val="00BD6F87"/>
    <w:rsid w:val="00BD7114"/>
    <w:rsid w:val="00BD7124"/>
    <w:rsid w:val="00BD73E3"/>
    <w:rsid w:val="00BD7E3E"/>
    <w:rsid w:val="00BE032A"/>
    <w:rsid w:val="00BE2999"/>
    <w:rsid w:val="00BE41F8"/>
    <w:rsid w:val="00BE545C"/>
    <w:rsid w:val="00BE7A91"/>
    <w:rsid w:val="00BE7E06"/>
    <w:rsid w:val="00BF4FFC"/>
    <w:rsid w:val="00BF60CC"/>
    <w:rsid w:val="00C00485"/>
    <w:rsid w:val="00C00BE0"/>
    <w:rsid w:val="00C014C0"/>
    <w:rsid w:val="00C01832"/>
    <w:rsid w:val="00C01B06"/>
    <w:rsid w:val="00C02CBA"/>
    <w:rsid w:val="00C04C51"/>
    <w:rsid w:val="00C06749"/>
    <w:rsid w:val="00C071E1"/>
    <w:rsid w:val="00C202DE"/>
    <w:rsid w:val="00C217EB"/>
    <w:rsid w:val="00C23392"/>
    <w:rsid w:val="00C263B6"/>
    <w:rsid w:val="00C35A39"/>
    <w:rsid w:val="00C35F37"/>
    <w:rsid w:val="00C435D4"/>
    <w:rsid w:val="00C43FBF"/>
    <w:rsid w:val="00C441CC"/>
    <w:rsid w:val="00C4511A"/>
    <w:rsid w:val="00C45FD2"/>
    <w:rsid w:val="00C461FF"/>
    <w:rsid w:val="00C47A0E"/>
    <w:rsid w:val="00C519D2"/>
    <w:rsid w:val="00C52DDF"/>
    <w:rsid w:val="00C52F26"/>
    <w:rsid w:val="00C531C1"/>
    <w:rsid w:val="00C56E0C"/>
    <w:rsid w:val="00C577F4"/>
    <w:rsid w:val="00C57CC8"/>
    <w:rsid w:val="00C60C93"/>
    <w:rsid w:val="00C616A1"/>
    <w:rsid w:val="00C63D1A"/>
    <w:rsid w:val="00C64A8D"/>
    <w:rsid w:val="00C66051"/>
    <w:rsid w:val="00C66318"/>
    <w:rsid w:val="00C667D7"/>
    <w:rsid w:val="00C70A2F"/>
    <w:rsid w:val="00C73A92"/>
    <w:rsid w:val="00C74529"/>
    <w:rsid w:val="00C7770A"/>
    <w:rsid w:val="00C8211A"/>
    <w:rsid w:val="00C85745"/>
    <w:rsid w:val="00C878B0"/>
    <w:rsid w:val="00C87C56"/>
    <w:rsid w:val="00C9165F"/>
    <w:rsid w:val="00C91B6C"/>
    <w:rsid w:val="00C9369A"/>
    <w:rsid w:val="00C94763"/>
    <w:rsid w:val="00C957B3"/>
    <w:rsid w:val="00CA029A"/>
    <w:rsid w:val="00CA0364"/>
    <w:rsid w:val="00CA4569"/>
    <w:rsid w:val="00CA5BEE"/>
    <w:rsid w:val="00CA72EB"/>
    <w:rsid w:val="00CB2F64"/>
    <w:rsid w:val="00CB3328"/>
    <w:rsid w:val="00CB4D85"/>
    <w:rsid w:val="00CB5670"/>
    <w:rsid w:val="00CB7C72"/>
    <w:rsid w:val="00CB7D53"/>
    <w:rsid w:val="00CC01B6"/>
    <w:rsid w:val="00CC446B"/>
    <w:rsid w:val="00CC4CA2"/>
    <w:rsid w:val="00CC5CA6"/>
    <w:rsid w:val="00CC77DD"/>
    <w:rsid w:val="00CC798A"/>
    <w:rsid w:val="00CD1B02"/>
    <w:rsid w:val="00CD5616"/>
    <w:rsid w:val="00CD5E9E"/>
    <w:rsid w:val="00CD68C0"/>
    <w:rsid w:val="00CD7607"/>
    <w:rsid w:val="00CE077B"/>
    <w:rsid w:val="00CE0854"/>
    <w:rsid w:val="00CE19AF"/>
    <w:rsid w:val="00CE415E"/>
    <w:rsid w:val="00CE665D"/>
    <w:rsid w:val="00CE68C5"/>
    <w:rsid w:val="00CF5759"/>
    <w:rsid w:val="00CF575E"/>
    <w:rsid w:val="00D100A7"/>
    <w:rsid w:val="00D10383"/>
    <w:rsid w:val="00D1212A"/>
    <w:rsid w:val="00D178B0"/>
    <w:rsid w:val="00D20087"/>
    <w:rsid w:val="00D2143C"/>
    <w:rsid w:val="00D21C43"/>
    <w:rsid w:val="00D23CB1"/>
    <w:rsid w:val="00D306CC"/>
    <w:rsid w:val="00D306D5"/>
    <w:rsid w:val="00D3107F"/>
    <w:rsid w:val="00D310A2"/>
    <w:rsid w:val="00D322E4"/>
    <w:rsid w:val="00D34BB5"/>
    <w:rsid w:val="00D438DC"/>
    <w:rsid w:val="00D43BDF"/>
    <w:rsid w:val="00D46EB4"/>
    <w:rsid w:val="00D47237"/>
    <w:rsid w:val="00D5283F"/>
    <w:rsid w:val="00D52B57"/>
    <w:rsid w:val="00D530D5"/>
    <w:rsid w:val="00D55E0A"/>
    <w:rsid w:val="00D56B55"/>
    <w:rsid w:val="00D577C5"/>
    <w:rsid w:val="00D65094"/>
    <w:rsid w:val="00D65E94"/>
    <w:rsid w:val="00D71214"/>
    <w:rsid w:val="00D71FA6"/>
    <w:rsid w:val="00D745BA"/>
    <w:rsid w:val="00D802C1"/>
    <w:rsid w:val="00D862E7"/>
    <w:rsid w:val="00D86456"/>
    <w:rsid w:val="00D86918"/>
    <w:rsid w:val="00D90FC4"/>
    <w:rsid w:val="00D91021"/>
    <w:rsid w:val="00D97C34"/>
    <w:rsid w:val="00DA2084"/>
    <w:rsid w:val="00DA2451"/>
    <w:rsid w:val="00DA39BE"/>
    <w:rsid w:val="00DA422B"/>
    <w:rsid w:val="00DA4D58"/>
    <w:rsid w:val="00DA7FAE"/>
    <w:rsid w:val="00DB12E6"/>
    <w:rsid w:val="00DB1474"/>
    <w:rsid w:val="00DB2231"/>
    <w:rsid w:val="00DB231C"/>
    <w:rsid w:val="00DB23A8"/>
    <w:rsid w:val="00DB6EA4"/>
    <w:rsid w:val="00DC2CDF"/>
    <w:rsid w:val="00DC68A8"/>
    <w:rsid w:val="00DC760E"/>
    <w:rsid w:val="00DD0349"/>
    <w:rsid w:val="00DD0DF0"/>
    <w:rsid w:val="00DD2C64"/>
    <w:rsid w:val="00DD322D"/>
    <w:rsid w:val="00DD6B5B"/>
    <w:rsid w:val="00DE13B3"/>
    <w:rsid w:val="00DE213F"/>
    <w:rsid w:val="00DE331B"/>
    <w:rsid w:val="00DE3E9E"/>
    <w:rsid w:val="00DE43E8"/>
    <w:rsid w:val="00DE5C75"/>
    <w:rsid w:val="00DF1F96"/>
    <w:rsid w:val="00DF5544"/>
    <w:rsid w:val="00DF714A"/>
    <w:rsid w:val="00E01B8F"/>
    <w:rsid w:val="00E03FD5"/>
    <w:rsid w:val="00E04A54"/>
    <w:rsid w:val="00E051B6"/>
    <w:rsid w:val="00E07AED"/>
    <w:rsid w:val="00E16E96"/>
    <w:rsid w:val="00E213A5"/>
    <w:rsid w:val="00E22C95"/>
    <w:rsid w:val="00E24BB7"/>
    <w:rsid w:val="00E31B9F"/>
    <w:rsid w:val="00E331FE"/>
    <w:rsid w:val="00E33FE2"/>
    <w:rsid w:val="00E3456A"/>
    <w:rsid w:val="00E348AE"/>
    <w:rsid w:val="00E40061"/>
    <w:rsid w:val="00E43728"/>
    <w:rsid w:val="00E45F56"/>
    <w:rsid w:val="00E4681A"/>
    <w:rsid w:val="00E57082"/>
    <w:rsid w:val="00E573CC"/>
    <w:rsid w:val="00E60DFD"/>
    <w:rsid w:val="00E61851"/>
    <w:rsid w:val="00E6200E"/>
    <w:rsid w:val="00E62425"/>
    <w:rsid w:val="00E62720"/>
    <w:rsid w:val="00E633C4"/>
    <w:rsid w:val="00E64DEA"/>
    <w:rsid w:val="00E65B27"/>
    <w:rsid w:val="00E70CD7"/>
    <w:rsid w:val="00E72755"/>
    <w:rsid w:val="00E75130"/>
    <w:rsid w:val="00E75408"/>
    <w:rsid w:val="00E77CD8"/>
    <w:rsid w:val="00E825FC"/>
    <w:rsid w:val="00E83293"/>
    <w:rsid w:val="00E922E3"/>
    <w:rsid w:val="00E929D6"/>
    <w:rsid w:val="00E938F0"/>
    <w:rsid w:val="00E95EE3"/>
    <w:rsid w:val="00E97228"/>
    <w:rsid w:val="00EA0AAD"/>
    <w:rsid w:val="00EA43CE"/>
    <w:rsid w:val="00EA4960"/>
    <w:rsid w:val="00EA6C7C"/>
    <w:rsid w:val="00EA73D8"/>
    <w:rsid w:val="00EA7AD1"/>
    <w:rsid w:val="00EB0E48"/>
    <w:rsid w:val="00EB661F"/>
    <w:rsid w:val="00EC06A3"/>
    <w:rsid w:val="00EC1A6E"/>
    <w:rsid w:val="00EC1BDA"/>
    <w:rsid w:val="00EC3997"/>
    <w:rsid w:val="00EC46AE"/>
    <w:rsid w:val="00EC5436"/>
    <w:rsid w:val="00ED3087"/>
    <w:rsid w:val="00ED3E57"/>
    <w:rsid w:val="00ED790D"/>
    <w:rsid w:val="00ED7AE2"/>
    <w:rsid w:val="00EE01AF"/>
    <w:rsid w:val="00EE0987"/>
    <w:rsid w:val="00EE4FA1"/>
    <w:rsid w:val="00EE5A57"/>
    <w:rsid w:val="00EF0798"/>
    <w:rsid w:val="00EF491C"/>
    <w:rsid w:val="00EF71E0"/>
    <w:rsid w:val="00EF72DE"/>
    <w:rsid w:val="00F00403"/>
    <w:rsid w:val="00F00A13"/>
    <w:rsid w:val="00F00D5A"/>
    <w:rsid w:val="00F03264"/>
    <w:rsid w:val="00F04830"/>
    <w:rsid w:val="00F056A8"/>
    <w:rsid w:val="00F0770E"/>
    <w:rsid w:val="00F11207"/>
    <w:rsid w:val="00F20512"/>
    <w:rsid w:val="00F21198"/>
    <w:rsid w:val="00F22349"/>
    <w:rsid w:val="00F22691"/>
    <w:rsid w:val="00F24BB6"/>
    <w:rsid w:val="00F318E2"/>
    <w:rsid w:val="00F3253F"/>
    <w:rsid w:val="00F32742"/>
    <w:rsid w:val="00F32BF0"/>
    <w:rsid w:val="00F33374"/>
    <w:rsid w:val="00F33C46"/>
    <w:rsid w:val="00F33CC6"/>
    <w:rsid w:val="00F35F61"/>
    <w:rsid w:val="00F37A40"/>
    <w:rsid w:val="00F40271"/>
    <w:rsid w:val="00F420E7"/>
    <w:rsid w:val="00F425AD"/>
    <w:rsid w:val="00F435E4"/>
    <w:rsid w:val="00F52B7B"/>
    <w:rsid w:val="00F53CB9"/>
    <w:rsid w:val="00F62E8E"/>
    <w:rsid w:val="00F6455B"/>
    <w:rsid w:val="00F64F12"/>
    <w:rsid w:val="00F659D4"/>
    <w:rsid w:val="00F70BE1"/>
    <w:rsid w:val="00F71C48"/>
    <w:rsid w:val="00F742B5"/>
    <w:rsid w:val="00F74A7E"/>
    <w:rsid w:val="00F75331"/>
    <w:rsid w:val="00F75B47"/>
    <w:rsid w:val="00F766D7"/>
    <w:rsid w:val="00F80737"/>
    <w:rsid w:val="00F825BC"/>
    <w:rsid w:val="00F83EDB"/>
    <w:rsid w:val="00F842B1"/>
    <w:rsid w:val="00F90E06"/>
    <w:rsid w:val="00F9274B"/>
    <w:rsid w:val="00F92A9E"/>
    <w:rsid w:val="00F94225"/>
    <w:rsid w:val="00F967B2"/>
    <w:rsid w:val="00FA2C24"/>
    <w:rsid w:val="00FA5DBA"/>
    <w:rsid w:val="00FA723A"/>
    <w:rsid w:val="00FB1BD2"/>
    <w:rsid w:val="00FB67CA"/>
    <w:rsid w:val="00FB7854"/>
    <w:rsid w:val="00FC2188"/>
    <w:rsid w:val="00FC2853"/>
    <w:rsid w:val="00FC2AEC"/>
    <w:rsid w:val="00FC2D1E"/>
    <w:rsid w:val="00FC3B91"/>
    <w:rsid w:val="00FC65F7"/>
    <w:rsid w:val="00FC6F13"/>
    <w:rsid w:val="00FC6F5E"/>
    <w:rsid w:val="00FD2D3D"/>
    <w:rsid w:val="00FD73E9"/>
    <w:rsid w:val="00FD7FE4"/>
    <w:rsid w:val="00FE01C1"/>
    <w:rsid w:val="00FE0DD5"/>
    <w:rsid w:val="00FE34F8"/>
    <w:rsid w:val="00FE7132"/>
    <w:rsid w:val="00FF199B"/>
    <w:rsid w:val="00FF586A"/>
    <w:rsid w:val="00FF5D1A"/>
    <w:rsid w:val="00FF5E11"/>
    <w:rsid w:val="00FF60D3"/>
    <w:rsid w:val="0BD1668C"/>
    <w:rsid w:val="18EB6EDD"/>
    <w:rsid w:val="23EC6462"/>
    <w:rsid w:val="382F1760"/>
    <w:rsid w:val="383C5319"/>
    <w:rsid w:val="3B9B3393"/>
    <w:rsid w:val="3C3C2DEC"/>
    <w:rsid w:val="44C13C23"/>
    <w:rsid w:val="4CED200D"/>
    <w:rsid w:val="5EF32EBF"/>
    <w:rsid w:val="7228383A"/>
    <w:rsid w:val="78FD7104"/>
    <w:rsid w:val="794D6566"/>
    <w:rsid w:val="79EF3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customStyle="1" w:styleId="Char">
    <w:name w:val="页脚 Char"/>
    <w:link w:val="a5"/>
    <w:uiPriority w:val="99"/>
    <w:rPr>
      <w:kern w:val="2"/>
      <w:sz w:val="18"/>
      <w:szCs w:val="18"/>
    </w:rPr>
  </w:style>
  <w:style w:type="character" w:customStyle="1" w:styleId="Char0">
    <w:name w:val="批注文字 Char"/>
    <w:link w:val="a6"/>
    <w:rPr>
      <w:kern w:val="2"/>
      <w:sz w:val="21"/>
    </w:rPr>
  </w:style>
  <w:style w:type="character" w:customStyle="1" w:styleId="1">
    <w:name w:val="页眉 字符1"/>
    <w:uiPriority w:val="99"/>
    <w:rPr>
      <w:rFonts w:ascii="Times New Roman" w:eastAsia="宋体" w:hAnsi="Times New Roman" w:cs="Times New Roman"/>
      <w:sz w:val="18"/>
      <w:szCs w:val="18"/>
    </w:rPr>
  </w:style>
  <w:style w:type="character" w:customStyle="1" w:styleId="title31">
    <w:name w:val="title31"/>
    <w:rPr>
      <w:b/>
      <w:bCs/>
      <w:sz w:val="21"/>
      <w:szCs w:val="21"/>
    </w:rPr>
  </w:style>
  <w:style w:type="character" w:customStyle="1" w:styleId="Char1">
    <w:name w:val="页眉 Char"/>
    <w:link w:val="a7"/>
    <w:uiPriority w:val="99"/>
    <w:rPr>
      <w:kern w:val="2"/>
      <w:sz w:val="18"/>
      <w:szCs w:val="18"/>
    </w:rPr>
  </w:style>
  <w:style w:type="character" w:customStyle="1" w:styleId="Char2">
    <w:name w:val="文档结构图 Char"/>
    <w:link w:val="a8"/>
    <w:rPr>
      <w:rFonts w:ascii="宋体"/>
      <w:kern w:val="2"/>
      <w:sz w:val="18"/>
      <w:szCs w:val="18"/>
    </w:rPr>
  </w:style>
  <w:style w:type="character" w:customStyle="1" w:styleId="Char3">
    <w:name w:val="批注主题 Char"/>
    <w:link w:val="a9"/>
    <w:rPr>
      <w:b/>
      <w:bCs/>
      <w:kern w:val="2"/>
      <w:sz w:val="21"/>
    </w:rPr>
  </w:style>
  <w:style w:type="character" w:customStyle="1" w:styleId="10">
    <w:name w:val="页脚 字符1"/>
    <w:uiPriority w:val="99"/>
    <w:rPr>
      <w:rFonts w:ascii="Times New Roman" w:eastAsia="宋体" w:hAnsi="Times New Roman" w:cs="Times New Roman"/>
      <w:sz w:val="18"/>
      <w:szCs w:val="18"/>
    </w:rPr>
  </w:style>
  <w:style w:type="paragraph" w:styleId="aa">
    <w:name w:val="Date"/>
    <w:basedOn w:val="a"/>
    <w:next w:val="a"/>
  </w:style>
  <w:style w:type="paragraph" w:styleId="ab">
    <w:name w:val="Balloon Text"/>
    <w:basedOn w:val="a"/>
    <w:semiHidden/>
    <w:rPr>
      <w:sz w:val="18"/>
      <w:szCs w:val="18"/>
    </w:rPr>
  </w:style>
  <w:style w:type="paragraph" w:styleId="3">
    <w:name w:val="Body Text Indent 3"/>
    <w:basedOn w:val="a"/>
    <w:pPr>
      <w:spacing w:after="120"/>
      <w:ind w:leftChars="200" w:left="420"/>
    </w:pPr>
    <w:rPr>
      <w:sz w:val="16"/>
      <w:szCs w:val="16"/>
    </w:rPr>
  </w:style>
  <w:style w:type="paragraph" w:styleId="a7">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c">
    <w:name w:val="Plain Text"/>
    <w:basedOn w:val="a"/>
    <w:rPr>
      <w:rFonts w:ascii="宋体" w:hAnsi="Courier New"/>
    </w:rPr>
  </w:style>
  <w:style w:type="paragraph" w:styleId="ad">
    <w:name w:val="Body Text Indent"/>
    <w:basedOn w:val="a"/>
    <w:pPr>
      <w:spacing w:line="360" w:lineRule="auto"/>
      <w:ind w:firstLine="420"/>
    </w:pPr>
  </w:style>
  <w:style w:type="paragraph" w:styleId="a6">
    <w:name w:val="annotation text"/>
    <w:basedOn w:val="a"/>
    <w:link w:val="Char0"/>
    <w:pPr>
      <w:jc w:val="left"/>
    </w:pPr>
  </w:style>
  <w:style w:type="paragraph" w:styleId="ae">
    <w:name w:val="Closing"/>
    <w:basedOn w:val="a"/>
    <w:pPr>
      <w:ind w:leftChars="2100" w:left="100"/>
    </w:pPr>
    <w:rPr>
      <w:szCs w:val="24"/>
    </w:rPr>
  </w:style>
  <w:style w:type="paragraph" w:styleId="a8">
    <w:name w:val="Document Map"/>
    <w:basedOn w:val="a"/>
    <w:link w:val="Char2"/>
    <w:rPr>
      <w:rFonts w:ascii="宋体"/>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9">
    <w:name w:val="annotation subject"/>
    <w:basedOn w:val="a6"/>
    <w:next w:val="a6"/>
    <w:link w:val="Char3"/>
    <w:rPr>
      <w:b/>
      <w:bCs/>
    </w:rPr>
  </w:style>
  <w:style w:type="paragraph" w:customStyle="1" w:styleId="Char4">
    <w:name w:val="Char"/>
    <w:basedOn w:val="a"/>
    <w:pPr>
      <w:widowControl/>
      <w:spacing w:after="160" w:line="240" w:lineRule="exact"/>
      <w:jc w:val="left"/>
    </w:pPr>
    <w:rPr>
      <w:rFonts w:ascii="Verdana" w:hAnsi="Verdana"/>
      <w:kern w:val="0"/>
      <w:sz w:val="20"/>
      <w:lang w:eastAsia="en-US"/>
    </w:rPr>
  </w:style>
  <w:style w:type="paragraph" w:customStyle="1" w:styleId="af">
    <w:name w:val="附注一级"/>
    <w:basedOn w:val="a"/>
    <w:pPr>
      <w:tabs>
        <w:tab w:val="left" w:pos="714"/>
      </w:tabs>
      <w:adjustRightInd w:val="0"/>
      <w:snapToGrid w:val="0"/>
      <w:spacing w:line="360" w:lineRule="atLeast"/>
      <w:ind w:left="720" w:hanging="734"/>
      <w:outlineLvl w:val="0"/>
    </w:pPr>
    <w:rPr>
      <w:rFonts w:ascii="黑体" w:eastAsia="黑体" w:hAnsi="宋体"/>
      <w:b/>
      <w:szCs w:val="28"/>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customStyle="1" w:styleId="Char">
    <w:name w:val="页脚 Char"/>
    <w:link w:val="a5"/>
    <w:uiPriority w:val="99"/>
    <w:rPr>
      <w:kern w:val="2"/>
      <w:sz w:val="18"/>
      <w:szCs w:val="18"/>
    </w:rPr>
  </w:style>
  <w:style w:type="character" w:customStyle="1" w:styleId="Char0">
    <w:name w:val="批注文字 Char"/>
    <w:link w:val="a6"/>
    <w:rPr>
      <w:kern w:val="2"/>
      <w:sz w:val="21"/>
    </w:rPr>
  </w:style>
  <w:style w:type="character" w:customStyle="1" w:styleId="1">
    <w:name w:val="页眉 字符1"/>
    <w:uiPriority w:val="99"/>
    <w:rPr>
      <w:rFonts w:ascii="Times New Roman" w:eastAsia="宋体" w:hAnsi="Times New Roman" w:cs="Times New Roman"/>
      <w:sz w:val="18"/>
      <w:szCs w:val="18"/>
    </w:rPr>
  </w:style>
  <w:style w:type="character" w:customStyle="1" w:styleId="title31">
    <w:name w:val="title31"/>
    <w:rPr>
      <w:b/>
      <w:bCs/>
      <w:sz w:val="21"/>
      <w:szCs w:val="21"/>
    </w:rPr>
  </w:style>
  <w:style w:type="character" w:customStyle="1" w:styleId="Char1">
    <w:name w:val="页眉 Char"/>
    <w:link w:val="a7"/>
    <w:uiPriority w:val="99"/>
    <w:rPr>
      <w:kern w:val="2"/>
      <w:sz w:val="18"/>
      <w:szCs w:val="18"/>
    </w:rPr>
  </w:style>
  <w:style w:type="character" w:customStyle="1" w:styleId="Char2">
    <w:name w:val="文档结构图 Char"/>
    <w:link w:val="a8"/>
    <w:rPr>
      <w:rFonts w:ascii="宋体"/>
      <w:kern w:val="2"/>
      <w:sz w:val="18"/>
      <w:szCs w:val="18"/>
    </w:rPr>
  </w:style>
  <w:style w:type="character" w:customStyle="1" w:styleId="Char3">
    <w:name w:val="批注主题 Char"/>
    <w:link w:val="a9"/>
    <w:rPr>
      <w:b/>
      <w:bCs/>
      <w:kern w:val="2"/>
      <w:sz w:val="21"/>
    </w:rPr>
  </w:style>
  <w:style w:type="character" w:customStyle="1" w:styleId="10">
    <w:name w:val="页脚 字符1"/>
    <w:uiPriority w:val="99"/>
    <w:rPr>
      <w:rFonts w:ascii="Times New Roman" w:eastAsia="宋体" w:hAnsi="Times New Roman" w:cs="Times New Roman"/>
      <w:sz w:val="18"/>
      <w:szCs w:val="18"/>
    </w:rPr>
  </w:style>
  <w:style w:type="paragraph" w:styleId="aa">
    <w:name w:val="Date"/>
    <w:basedOn w:val="a"/>
    <w:next w:val="a"/>
  </w:style>
  <w:style w:type="paragraph" w:styleId="ab">
    <w:name w:val="Balloon Text"/>
    <w:basedOn w:val="a"/>
    <w:semiHidden/>
    <w:rPr>
      <w:sz w:val="18"/>
      <w:szCs w:val="18"/>
    </w:rPr>
  </w:style>
  <w:style w:type="paragraph" w:styleId="3">
    <w:name w:val="Body Text Indent 3"/>
    <w:basedOn w:val="a"/>
    <w:pPr>
      <w:spacing w:after="120"/>
      <w:ind w:leftChars="200" w:left="420"/>
    </w:pPr>
    <w:rPr>
      <w:sz w:val="16"/>
      <w:szCs w:val="16"/>
    </w:rPr>
  </w:style>
  <w:style w:type="paragraph" w:styleId="a7">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c">
    <w:name w:val="Plain Text"/>
    <w:basedOn w:val="a"/>
    <w:rPr>
      <w:rFonts w:ascii="宋体" w:hAnsi="Courier New"/>
    </w:rPr>
  </w:style>
  <w:style w:type="paragraph" w:styleId="ad">
    <w:name w:val="Body Text Indent"/>
    <w:basedOn w:val="a"/>
    <w:pPr>
      <w:spacing w:line="360" w:lineRule="auto"/>
      <w:ind w:firstLine="420"/>
    </w:pPr>
  </w:style>
  <w:style w:type="paragraph" w:styleId="a6">
    <w:name w:val="annotation text"/>
    <w:basedOn w:val="a"/>
    <w:link w:val="Char0"/>
    <w:pPr>
      <w:jc w:val="left"/>
    </w:pPr>
  </w:style>
  <w:style w:type="paragraph" w:styleId="ae">
    <w:name w:val="Closing"/>
    <w:basedOn w:val="a"/>
    <w:pPr>
      <w:ind w:leftChars="2100" w:left="100"/>
    </w:pPr>
    <w:rPr>
      <w:szCs w:val="24"/>
    </w:rPr>
  </w:style>
  <w:style w:type="paragraph" w:styleId="a8">
    <w:name w:val="Document Map"/>
    <w:basedOn w:val="a"/>
    <w:link w:val="Char2"/>
    <w:rPr>
      <w:rFonts w:ascii="宋体"/>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9">
    <w:name w:val="annotation subject"/>
    <w:basedOn w:val="a6"/>
    <w:next w:val="a6"/>
    <w:link w:val="Char3"/>
    <w:rPr>
      <w:b/>
      <w:bCs/>
    </w:rPr>
  </w:style>
  <w:style w:type="paragraph" w:customStyle="1" w:styleId="Char4">
    <w:name w:val="Char"/>
    <w:basedOn w:val="a"/>
    <w:pPr>
      <w:widowControl/>
      <w:spacing w:after="160" w:line="240" w:lineRule="exact"/>
      <w:jc w:val="left"/>
    </w:pPr>
    <w:rPr>
      <w:rFonts w:ascii="Verdana" w:hAnsi="Verdana"/>
      <w:kern w:val="0"/>
      <w:sz w:val="20"/>
      <w:lang w:eastAsia="en-US"/>
    </w:rPr>
  </w:style>
  <w:style w:type="paragraph" w:customStyle="1" w:styleId="af">
    <w:name w:val="附注一级"/>
    <w:basedOn w:val="a"/>
    <w:pPr>
      <w:tabs>
        <w:tab w:val="left" w:pos="714"/>
      </w:tabs>
      <w:adjustRightInd w:val="0"/>
      <w:snapToGrid w:val="0"/>
      <w:spacing w:line="360" w:lineRule="atLeast"/>
      <w:ind w:left="720" w:hanging="734"/>
      <w:outlineLvl w:val="0"/>
    </w:pPr>
    <w:rPr>
      <w:rFonts w:ascii="黑体" w:eastAsia="黑体" w:hAnsi="宋体"/>
      <w:b/>
      <w:szCs w:val="28"/>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2485</Words>
  <Characters>1080</Characters>
  <Application>Microsoft Office Word</Application>
  <DocSecurity>0</DocSecurity>
  <Lines>9</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关于下发《前次募集资金使用情况的审核程序》的通知</dc:title>
  <dc:creator>孙献</dc:creator>
  <cp:lastModifiedBy>杨溶</cp:lastModifiedBy>
  <cp:revision>7</cp:revision>
  <cp:lastPrinted>2011-02-23T02:40:00Z</cp:lastPrinted>
  <dcterms:created xsi:type="dcterms:W3CDTF">2020-03-06T03:08:00Z</dcterms:created>
  <dcterms:modified xsi:type="dcterms:W3CDTF">2020-04-28T03:54:00Z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