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9B" w:rsidRPr="00A43387" w:rsidRDefault="00CA559B" w:rsidP="00CA559B">
      <w:pPr>
        <w:spacing w:line="400" w:lineRule="exact"/>
        <w:rPr>
          <w:rFonts w:asciiTheme="minorEastAsia" w:hAnsiTheme="minorEastAsia"/>
          <w:b/>
          <w:szCs w:val="21"/>
        </w:rPr>
      </w:pPr>
      <w:r w:rsidRPr="00A43387">
        <w:rPr>
          <w:rFonts w:asciiTheme="minorEastAsia" w:hAnsiTheme="minorEastAsia" w:hint="eastAsia"/>
          <w:b/>
          <w:szCs w:val="21"/>
        </w:rPr>
        <w:t>证券代码：002042             证券简称：华孚时尚            公告编号：</w:t>
      </w:r>
      <w:r w:rsidR="0024761E" w:rsidRPr="00A43387">
        <w:rPr>
          <w:rFonts w:asciiTheme="minorEastAsia" w:hAnsiTheme="minorEastAsia" w:hint="eastAsia"/>
          <w:b/>
          <w:szCs w:val="21"/>
        </w:rPr>
        <w:t>2019</w:t>
      </w:r>
      <w:r w:rsidRPr="00A43387">
        <w:rPr>
          <w:rFonts w:asciiTheme="minorEastAsia" w:hAnsiTheme="minorEastAsia" w:hint="eastAsia"/>
          <w:b/>
          <w:szCs w:val="21"/>
        </w:rPr>
        <w:t>-</w:t>
      </w:r>
      <w:r w:rsidR="00FF4BCF">
        <w:rPr>
          <w:rFonts w:asciiTheme="minorEastAsia" w:hAnsiTheme="minorEastAsia" w:hint="eastAsia"/>
          <w:b/>
          <w:szCs w:val="21"/>
        </w:rPr>
        <w:t>02</w:t>
      </w:r>
    </w:p>
    <w:p w:rsidR="00CA559B" w:rsidRPr="00040333" w:rsidRDefault="00CA559B" w:rsidP="00CA559B">
      <w:pPr>
        <w:spacing w:line="200" w:lineRule="exact"/>
        <w:ind w:firstLineChars="200" w:firstLine="422"/>
        <w:jc w:val="center"/>
        <w:rPr>
          <w:rFonts w:asciiTheme="minorEastAsia" w:hAnsiTheme="minorEastAsia"/>
          <w:b/>
          <w:szCs w:val="24"/>
        </w:rPr>
      </w:pPr>
    </w:p>
    <w:p w:rsidR="00CA559B" w:rsidRDefault="00CA559B" w:rsidP="00CA559B">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CA559B" w:rsidRPr="00A8446E" w:rsidRDefault="00CA559B" w:rsidP="00CA559B">
      <w:pPr>
        <w:widowControl/>
        <w:spacing w:line="360" w:lineRule="auto"/>
        <w:jc w:val="center"/>
        <w:rPr>
          <w:rFonts w:asciiTheme="minorEastAsia" w:hAnsiTheme="minorEastAsia"/>
          <w:b/>
          <w:sz w:val="36"/>
          <w:szCs w:val="24"/>
        </w:rPr>
      </w:pPr>
      <w:r w:rsidRPr="00A8446E">
        <w:rPr>
          <w:rFonts w:asciiTheme="minorEastAsia" w:hAnsiTheme="minorEastAsia" w:hint="eastAsia"/>
          <w:b/>
          <w:sz w:val="36"/>
          <w:szCs w:val="24"/>
        </w:rPr>
        <w:t>关于</w:t>
      </w:r>
      <w:r w:rsidR="00C66598">
        <w:rPr>
          <w:rFonts w:asciiTheme="minorEastAsia" w:hAnsiTheme="minorEastAsia" w:hint="eastAsia"/>
          <w:b/>
          <w:sz w:val="36"/>
          <w:szCs w:val="24"/>
        </w:rPr>
        <w:t>2018年棉花期货</w:t>
      </w:r>
      <w:r w:rsidR="00937E7A">
        <w:rPr>
          <w:rFonts w:asciiTheme="minorEastAsia" w:hAnsiTheme="minorEastAsia" w:hint="eastAsia"/>
          <w:b/>
          <w:sz w:val="36"/>
          <w:szCs w:val="24"/>
        </w:rPr>
        <w:t>套期保值</w:t>
      </w:r>
      <w:bookmarkStart w:id="0" w:name="_GoBack"/>
      <w:bookmarkEnd w:id="0"/>
      <w:r w:rsidR="00937E7A">
        <w:rPr>
          <w:rFonts w:asciiTheme="minorEastAsia" w:hAnsiTheme="minorEastAsia" w:hint="eastAsia"/>
          <w:b/>
          <w:sz w:val="36"/>
          <w:szCs w:val="24"/>
        </w:rPr>
        <w:t>情况</w:t>
      </w:r>
      <w:r w:rsidR="00A1424A">
        <w:rPr>
          <w:rFonts w:asciiTheme="minorEastAsia" w:hAnsiTheme="minorEastAsia" w:hint="eastAsia"/>
          <w:b/>
          <w:sz w:val="36"/>
          <w:szCs w:val="24"/>
        </w:rPr>
        <w:t>的</w:t>
      </w:r>
      <w:r w:rsidR="00937E7A">
        <w:rPr>
          <w:rFonts w:asciiTheme="minorEastAsia" w:hAnsiTheme="minorEastAsia" w:hint="eastAsia"/>
          <w:b/>
          <w:sz w:val="36"/>
          <w:szCs w:val="24"/>
        </w:rPr>
        <w:t>提示性</w:t>
      </w:r>
      <w:r w:rsidR="00C66598">
        <w:rPr>
          <w:rFonts w:asciiTheme="minorEastAsia" w:hAnsiTheme="minorEastAsia" w:hint="eastAsia"/>
          <w:b/>
          <w:sz w:val="36"/>
          <w:szCs w:val="24"/>
        </w:rPr>
        <w:t>公告</w:t>
      </w:r>
    </w:p>
    <w:p w:rsidR="00CA559B" w:rsidRPr="00A341CC" w:rsidRDefault="00CA559B" w:rsidP="00CA559B">
      <w:pPr>
        <w:spacing w:line="200" w:lineRule="exact"/>
        <w:jc w:val="left"/>
        <w:rPr>
          <w:rFonts w:asciiTheme="minorEastAsia" w:hAnsiTheme="minorEastAsia" w:cs="宋体"/>
          <w:color w:val="000000"/>
          <w:kern w:val="0"/>
          <w:sz w:val="2"/>
          <w:szCs w:val="24"/>
        </w:rPr>
      </w:pPr>
      <w:r w:rsidRPr="00A341CC">
        <w:rPr>
          <w:rFonts w:asciiTheme="minorEastAsia" w:hAnsiTheme="minorEastAsia" w:cs="宋体"/>
          <w:color w:val="000000"/>
          <w:kern w:val="0"/>
          <w:sz w:val="2"/>
          <w:szCs w:val="21"/>
        </w:rPr>
        <w:t xml:space="preserve"> </w:t>
      </w:r>
      <w:r w:rsidRPr="00A341CC">
        <w:rPr>
          <w:rFonts w:asciiTheme="minorEastAsia" w:hAnsiTheme="minorEastAsia" w:cs="宋体" w:hint="eastAsia"/>
          <w:color w:val="000000"/>
          <w:kern w:val="0"/>
          <w:sz w:val="2"/>
          <w:szCs w:val="21"/>
        </w:rPr>
        <w:t xml:space="preserve">   </w:t>
      </w:r>
      <w:r w:rsidRPr="00A341CC">
        <w:rPr>
          <w:rFonts w:asciiTheme="minorEastAsia" w:hAnsiTheme="minorEastAsia" w:cs="宋体" w:hint="eastAsia"/>
          <w:color w:val="000000"/>
          <w:kern w:val="0"/>
          <w:sz w:val="2"/>
          <w:szCs w:val="24"/>
        </w:rPr>
        <w:t xml:space="preserve"> </w:t>
      </w:r>
    </w:p>
    <w:p w:rsidR="00CA559B" w:rsidRPr="00A43387" w:rsidRDefault="00CA559B" w:rsidP="00A43387">
      <w:pPr>
        <w:spacing w:line="500" w:lineRule="exact"/>
        <w:ind w:firstLineChars="200" w:firstLine="480"/>
        <w:jc w:val="left"/>
        <w:rPr>
          <w:rFonts w:ascii="华文楷体" w:eastAsia="华文楷体" w:hAnsi="华文楷体" w:cs="宋体"/>
          <w:color w:val="000000"/>
          <w:kern w:val="0"/>
          <w:sz w:val="24"/>
          <w:szCs w:val="24"/>
        </w:rPr>
      </w:pPr>
      <w:r w:rsidRPr="00A43387">
        <w:rPr>
          <w:rFonts w:ascii="华文楷体" w:eastAsia="华文楷体" w:hAnsi="华文楷体" w:cs="宋体" w:hint="eastAsia"/>
          <w:color w:val="000000"/>
          <w:kern w:val="0"/>
          <w:sz w:val="24"/>
          <w:szCs w:val="24"/>
        </w:rPr>
        <w:t>本公司及董事会全体成员保证本公告内容的真实、准确和完整，没有虚假记载、误导性陈述或重大遗漏。</w:t>
      </w:r>
    </w:p>
    <w:p w:rsidR="00CA559B" w:rsidRDefault="00CA559B" w:rsidP="00CA559B">
      <w:pPr>
        <w:spacing w:line="200" w:lineRule="exact"/>
        <w:ind w:firstLineChars="200" w:firstLine="480"/>
        <w:jc w:val="left"/>
        <w:rPr>
          <w:rFonts w:asciiTheme="minorEastAsia" w:hAnsiTheme="minorEastAsia"/>
          <w:sz w:val="24"/>
          <w:szCs w:val="24"/>
        </w:rPr>
      </w:pPr>
    </w:p>
    <w:p w:rsidR="006C76BA" w:rsidRPr="006C76BA" w:rsidRDefault="006C76BA" w:rsidP="006C76B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C76BA">
        <w:rPr>
          <w:rFonts w:asciiTheme="minorEastAsia" w:hAnsiTheme="minorEastAsia" w:cs="宋体" w:hint="eastAsia"/>
          <w:color w:val="000000"/>
          <w:kern w:val="0"/>
          <w:sz w:val="24"/>
          <w:szCs w:val="24"/>
        </w:rPr>
        <w:t>华孚时尚股份有限公司（以下简称“公司”）开展棉花期货业务的目的为锁定原材料价格波动风险。在棉花期货套期保值操作过程中，利用公司非生产急用原料在市场期货价格短期脱离价值的时候进行期现对冲交易</w:t>
      </w:r>
      <w:proofErr w:type="gramStart"/>
      <w:r w:rsidRPr="006C76BA">
        <w:rPr>
          <w:rFonts w:asciiTheme="minorEastAsia" w:hAnsiTheme="minorEastAsia" w:cs="宋体" w:hint="eastAsia"/>
          <w:color w:val="000000"/>
          <w:kern w:val="0"/>
          <w:sz w:val="24"/>
          <w:szCs w:val="24"/>
        </w:rPr>
        <w:t>实现基差利润</w:t>
      </w:r>
      <w:proofErr w:type="gramEnd"/>
      <w:r w:rsidRPr="006C76BA">
        <w:rPr>
          <w:rFonts w:asciiTheme="minorEastAsia" w:hAnsiTheme="minorEastAsia" w:cs="宋体" w:hint="eastAsia"/>
          <w:color w:val="000000"/>
          <w:kern w:val="0"/>
          <w:sz w:val="24"/>
          <w:szCs w:val="24"/>
        </w:rPr>
        <w:t>；在期货价格出现价值洼地时，择机从期货市场买入套保锁定原料成本。</w:t>
      </w:r>
    </w:p>
    <w:p w:rsidR="006C76BA" w:rsidRDefault="006C76BA" w:rsidP="006C76B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6C76BA">
        <w:rPr>
          <w:rFonts w:asciiTheme="minorEastAsia" w:hAnsiTheme="minorEastAsia" w:cs="宋体" w:hint="eastAsia"/>
          <w:color w:val="000000"/>
          <w:kern w:val="0"/>
          <w:sz w:val="24"/>
          <w:szCs w:val="24"/>
        </w:rPr>
        <w:t>经公司财务部门初步测算，截至2018年12月31日，公司进行的棉花期货套期保值交易实现盈利6,631</w:t>
      </w:r>
      <w:r w:rsidR="00A1424A">
        <w:rPr>
          <w:rFonts w:asciiTheme="minorEastAsia" w:hAnsiTheme="minorEastAsia" w:cs="宋体" w:hint="eastAsia"/>
          <w:color w:val="000000"/>
          <w:kern w:val="0"/>
          <w:sz w:val="24"/>
          <w:szCs w:val="24"/>
        </w:rPr>
        <w:t>万元，预计</w:t>
      </w:r>
      <w:r w:rsidRPr="006C76BA">
        <w:rPr>
          <w:rFonts w:asciiTheme="minorEastAsia" w:hAnsiTheme="minorEastAsia" w:cs="宋体" w:hint="eastAsia"/>
          <w:color w:val="000000"/>
          <w:kern w:val="0"/>
          <w:sz w:val="24"/>
          <w:szCs w:val="24"/>
        </w:rPr>
        <w:t>增加公司2018年度税前利润6,631万元。以上数据仅为公司财务部门初步核算所得，尚需注册会计师审计，敬请广大投资者注意投资风险。</w:t>
      </w:r>
    </w:p>
    <w:p w:rsidR="00C66598" w:rsidRPr="00C66598" w:rsidRDefault="00C66598" w:rsidP="006C76B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C66598">
        <w:rPr>
          <w:rFonts w:asciiTheme="minorEastAsia" w:hAnsiTheme="minorEastAsia" w:cs="宋体" w:hint="eastAsia"/>
          <w:color w:val="000000"/>
          <w:kern w:val="0"/>
          <w:sz w:val="24"/>
          <w:szCs w:val="24"/>
        </w:rPr>
        <w:t>特此公告。</w:t>
      </w:r>
    </w:p>
    <w:p w:rsidR="00CA559B" w:rsidRPr="00C66598" w:rsidRDefault="00CA559B" w:rsidP="00C66598">
      <w:pPr>
        <w:autoSpaceDE w:val="0"/>
        <w:autoSpaceDN w:val="0"/>
        <w:adjustRightInd w:val="0"/>
        <w:spacing w:line="500" w:lineRule="exact"/>
        <w:jc w:val="right"/>
        <w:rPr>
          <w:rFonts w:asciiTheme="minorEastAsia" w:hAnsiTheme="minorEastAsia" w:cs="宋体"/>
          <w:color w:val="000000"/>
          <w:kern w:val="0"/>
          <w:sz w:val="24"/>
          <w:szCs w:val="24"/>
        </w:rPr>
      </w:pPr>
      <w:r w:rsidRPr="00C66598">
        <w:rPr>
          <w:rFonts w:asciiTheme="minorEastAsia" w:hAnsiTheme="minorEastAsia" w:cs="宋体" w:hint="eastAsia"/>
          <w:color w:val="000000"/>
          <w:kern w:val="0"/>
          <w:sz w:val="24"/>
          <w:szCs w:val="24"/>
        </w:rPr>
        <w:t>华孚时尚股份有限公司董事会</w:t>
      </w:r>
      <w:r w:rsidRPr="00C66598">
        <w:rPr>
          <w:rFonts w:asciiTheme="minorEastAsia" w:hAnsiTheme="minorEastAsia" w:cs="宋体"/>
          <w:color w:val="000000"/>
          <w:kern w:val="0"/>
          <w:sz w:val="24"/>
          <w:szCs w:val="24"/>
        </w:rPr>
        <w:t xml:space="preserve"> </w:t>
      </w:r>
    </w:p>
    <w:p w:rsidR="00CA559B" w:rsidRPr="00C66598" w:rsidRDefault="000D642A" w:rsidP="00C66598">
      <w:pPr>
        <w:spacing w:line="500" w:lineRule="exact"/>
        <w:ind w:firstLineChars="200" w:firstLine="480"/>
        <w:jc w:val="right"/>
        <w:rPr>
          <w:rFonts w:asciiTheme="minorEastAsia" w:hAnsiTheme="minorEastAsia" w:cs="宋体"/>
          <w:color w:val="000000"/>
          <w:kern w:val="0"/>
          <w:sz w:val="24"/>
          <w:szCs w:val="24"/>
        </w:rPr>
      </w:pPr>
      <w:r w:rsidRPr="00C66598">
        <w:rPr>
          <w:rFonts w:asciiTheme="minorEastAsia" w:hAnsiTheme="minorEastAsia" w:cs="宋体" w:hint="eastAsia"/>
          <w:color w:val="000000"/>
          <w:kern w:val="0"/>
          <w:sz w:val="24"/>
          <w:szCs w:val="24"/>
        </w:rPr>
        <w:t>二〇一九</w:t>
      </w:r>
      <w:r w:rsidR="00CA559B" w:rsidRPr="00C66598">
        <w:rPr>
          <w:rFonts w:asciiTheme="minorEastAsia" w:hAnsiTheme="minorEastAsia" w:cs="宋体" w:hint="eastAsia"/>
          <w:color w:val="000000"/>
          <w:kern w:val="0"/>
          <w:sz w:val="24"/>
          <w:szCs w:val="24"/>
        </w:rPr>
        <w:t>年</w:t>
      </w:r>
      <w:r w:rsidRPr="00C66598">
        <w:rPr>
          <w:rFonts w:asciiTheme="minorEastAsia" w:hAnsiTheme="minorEastAsia" w:cs="宋体" w:hint="eastAsia"/>
          <w:color w:val="000000"/>
          <w:kern w:val="0"/>
          <w:sz w:val="24"/>
          <w:szCs w:val="24"/>
        </w:rPr>
        <w:t>一</w:t>
      </w:r>
      <w:r w:rsidR="00CA559B" w:rsidRPr="00C66598">
        <w:rPr>
          <w:rFonts w:asciiTheme="minorEastAsia" w:hAnsiTheme="minorEastAsia" w:cs="宋体" w:hint="eastAsia"/>
          <w:color w:val="000000"/>
          <w:kern w:val="0"/>
          <w:sz w:val="24"/>
          <w:szCs w:val="24"/>
        </w:rPr>
        <w:t>月</w:t>
      </w:r>
      <w:r w:rsidR="00FF4BCF">
        <w:rPr>
          <w:rFonts w:asciiTheme="minorEastAsia" w:hAnsiTheme="minorEastAsia" w:cs="宋体" w:hint="eastAsia"/>
          <w:color w:val="000000"/>
          <w:kern w:val="0"/>
          <w:sz w:val="24"/>
          <w:szCs w:val="24"/>
        </w:rPr>
        <w:t>四</w:t>
      </w:r>
      <w:r w:rsidR="00CA559B" w:rsidRPr="00C66598">
        <w:rPr>
          <w:rFonts w:asciiTheme="minorEastAsia" w:hAnsiTheme="minorEastAsia" w:cs="宋体" w:hint="eastAsia"/>
          <w:color w:val="000000"/>
          <w:kern w:val="0"/>
          <w:sz w:val="24"/>
          <w:szCs w:val="24"/>
        </w:rPr>
        <w:t>日</w:t>
      </w:r>
    </w:p>
    <w:p w:rsidR="00026AB1" w:rsidRPr="00C66598" w:rsidRDefault="00026AB1" w:rsidP="00C66598">
      <w:pPr>
        <w:spacing w:line="500" w:lineRule="exact"/>
        <w:rPr>
          <w:rFonts w:asciiTheme="minorEastAsia" w:hAnsiTheme="minorEastAsia"/>
          <w:sz w:val="24"/>
          <w:szCs w:val="24"/>
        </w:rPr>
      </w:pPr>
    </w:p>
    <w:sectPr w:rsidR="00026AB1" w:rsidRPr="00C665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59" w:rsidRDefault="00481159" w:rsidP="008C0332">
      <w:r>
        <w:separator/>
      </w:r>
    </w:p>
  </w:endnote>
  <w:endnote w:type="continuationSeparator" w:id="0">
    <w:p w:rsidR="00481159" w:rsidRDefault="00481159" w:rsidP="008C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59" w:rsidRDefault="00481159" w:rsidP="008C0332">
      <w:r>
        <w:separator/>
      </w:r>
    </w:p>
  </w:footnote>
  <w:footnote w:type="continuationSeparator" w:id="0">
    <w:p w:rsidR="00481159" w:rsidRDefault="00481159" w:rsidP="008C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9B"/>
    <w:rsid w:val="00026AB1"/>
    <w:rsid w:val="000D642A"/>
    <w:rsid w:val="001A66CD"/>
    <w:rsid w:val="00235D86"/>
    <w:rsid w:val="0024761E"/>
    <w:rsid w:val="00262AEC"/>
    <w:rsid w:val="00284D66"/>
    <w:rsid w:val="00331A08"/>
    <w:rsid w:val="00331C1E"/>
    <w:rsid w:val="00336C32"/>
    <w:rsid w:val="003B1A13"/>
    <w:rsid w:val="00411931"/>
    <w:rsid w:val="00427AF8"/>
    <w:rsid w:val="00481159"/>
    <w:rsid w:val="00686785"/>
    <w:rsid w:val="006C76BA"/>
    <w:rsid w:val="006F19A4"/>
    <w:rsid w:val="008731AF"/>
    <w:rsid w:val="00897513"/>
    <w:rsid w:val="008A0D2C"/>
    <w:rsid w:val="008C0332"/>
    <w:rsid w:val="00937E7A"/>
    <w:rsid w:val="00986F39"/>
    <w:rsid w:val="00A1424A"/>
    <w:rsid w:val="00A43387"/>
    <w:rsid w:val="00BA6369"/>
    <w:rsid w:val="00BE262F"/>
    <w:rsid w:val="00BF5C14"/>
    <w:rsid w:val="00C66598"/>
    <w:rsid w:val="00CA559B"/>
    <w:rsid w:val="00D5514E"/>
    <w:rsid w:val="00F4168A"/>
    <w:rsid w:val="00FF4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59B"/>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C0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32"/>
    <w:rPr>
      <w:sz w:val="18"/>
      <w:szCs w:val="18"/>
    </w:rPr>
  </w:style>
  <w:style w:type="paragraph" w:styleId="a4">
    <w:name w:val="footer"/>
    <w:basedOn w:val="a"/>
    <w:link w:val="Char0"/>
    <w:uiPriority w:val="99"/>
    <w:unhideWhenUsed/>
    <w:rsid w:val="008C0332"/>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32"/>
    <w:rPr>
      <w:sz w:val="18"/>
      <w:szCs w:val="18"/>
    </w:rPr>
  </w:style>
  <w:style w:type="character" w:styleId="a5">
    <w:name w:val="annotation reference"/>
    <w:basedOn w:val="a0"/>
    <w:uiPriority w:val="99"/>
    <w:semiHidden/>
    <w:unhideWhenUsed/>
    <w:rsid w:val="00A1424A"/>
    <w:rPr>
      <w:sz w:val="21"/>
      <w:szCs w:val="21"/>
    </w:rPr>
  </w:style>
  <w:style w:type="paragraph" w:styleId="a6">
    <w:name w:val="annotation text"/>
    <w:basedOn w:val="a"/>
    <w:link w:val="Char1"/>
    <w:uiPriority w:val="99"/>
    <w:semiHidden/>
    <w:unhideWhenUsed/>
    <w:rsid w:val="00A1424A"/>
    <w:pPr>
      <w:jc w:val="left"/>
    </w:pPr>
  </w:style>
  <w:style w:type="character" w:customStyle="1" w:styleId="Char1">
    <w:name w:val="批注文字 Char"/>
    <w:basedOn w:val="a0"/>
    <w:link w:val="a6"/>
    <w:uiPriority w:val="99"/>
    <w:semiHidden/>
    <w:rsid w:val="00A1424A"/>
  </w:style>
  <w:style w:type="paragraph" w:styleId="a7">
    <w:name w:val="annotation subject"/>
    <w:basedOn w:val="a6"/>
    <w:next w:val="a6"/>
    <w:link w:val="Char2"/>
    <w:uiPriority w:val="99"/>
    <w:semiHidden/>
    <w:unhideWhenUsed/>
    <w:rsid w:val="00A1424A"/>
    <w:rPr>
      <w:b/>
      <w:bCs/>
    </w:rPr>
  </w:style>
  <w:style w:type="character" w:customStyle="1" w:styleId="Char2">
    <w:name w:val="批注主题 Char"/>
    <w:basedOn w:val="Char1"/>
    <w:link w:val="a7"/>
    <w:uiPriority w:val="99"/>
    <w:semiHidden/>
    <w:rsid w:val="00A1424A"/>
    <w:rPr>
      <w:b/>
      <w:bCs/>
    </w:rPr>
  </w:style>
  <w:style w:type="paragraph" w:styleId="a8">
    <w:name w:val="Balloon Text"/>
    <w:basedOn w:val="a"/>
    <w:link w:val="Char3"/>
    <w:uiPriority w:val="99"/>
    <w:semiHidden/>
    <w:unhideWhenUsed/>
    <w:rsid w:val="00A1424A"/>
    <w:rPr>
      <w:sz w:val="18"/>
      <w:szCs w:val="18"/>
    </w:rPr>
  </w:style>
  <w:style w:type="character" w:customStyle="1" w:styleId="Char3">
    <w:name w:val="批注框文本 Char"/>
    <w:basedOn w:val="a0"/>
    <w:link w:val="a8"/>
    <w:uiPriority w:val="99"/>
    <w:semiHidden/>
    <w:rsid w:val="00A142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59B"/>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8C0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32"/>
    <w:rPr>
      <w:sz w:val="18"/>
      <w:szCs w:val="18"/>
    </w:rPr>
  </w:style>
  <w:style w:type="paragraph" w:styleId="a4">
    <w:name w:val="footer"/>
    <w:basedOn w:val="a"/>
    <w:link w:val="Char0"/>
    <w:uiPriority w:val="99"/>
    <w:unhideWhenUsed/>
    <w:rsid w:val="008C0332"/>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32"/>
    <w:rPr>
      <w:sz w:val="18"/>
      <w:szCs w:val="18"/>
    </w:rPr>
  </w:style>
  <w:style w:type="character" w:styleId="a5">
    <w:name w:val="annotation reference"/>
    <w:basedOn w:val="a0"/>
    <w:uiPriority w:val="99"/>
    <w:semiHidden/>
    <w:unhideWhenUsed/>
    <w:rsid w:val="00A1424A"/>
    <w:rPr>
      <w:sz w:val="21"/>
      <w:szCs w:val="21"/>
    </w:rPr>
  </w:style>
  <w:style w:type="paragraph" w:styleId="a6">
    <w:name w:val="annotation text"/>
    <w:basedOn w:val="a"/>
    <w:link w:val="Char1"/>
    <w:uiPriority w:val="99"/>
    <w:semiHidden/>
    <w:unhideWhenUsed/>
    <w:rsid w:val="00A1424A"/>
    <w:pPr>
      <w:jc w:val="left"/>
    </w:pPr>
  </w:style>
  <w:style w:type="character" w:customStyle="1" w:styleId="Char1">
    <w:name w:val="批注文字 Char"/>
    <w:basedOn w:val="a0"/>
    <w:link w:val="a6"/>
    <w:uiPriority w:val="99"/>
    <w:semiHidden/>
    <w:rsid w:val="00A1424A"/>
  </w:style>
  <w:style w:type="paragraph" w:styleId="a7">
    <w:name w:val="annotation subject"/>
    <w:basedOn w:val="a6"/>
    <w:next w:val="a6"/>
    <w:link w:val="Char2"/>
    <w:uiPriority w:val="99"/>
    <w:semiHidden/>
    <w:unhideWhenUsed/>
    <w:rsid w:val="00A1424A"/>
    <w:rPr>
      <w:b/>
      <w:bCs/>
    </w:rPr>
  </w:style>
  <w:style w:type="character" w:customStyle="1" w:styleId="Char2">
    <w:name w:val="批注主题 Char"/>
    <w:basedOn w:val="Char1"/>
    <w:link w:val="a7"/>
    <w:uiPriority w:val="99"/>
    <w:semiHidden/>
    <w:rsid w:val="00A1424A"/>
    <w:rPr>
      <w:b/>
      <w:bCs/>
    </w:rPr>
  </w:style>
  <w:style w:type="paragraph" w:styleId="a8">
    <w:name w:val="Balloon Text"/>
    <w:basedOn w:val="a"/>
    <w:link w:val="Char3"/>
    <w:uiPriority w:val="99"/>
    <w:semiHidden/>
    <w:unhideWhenUsed/>
    <w:rsid w:val="00A1424A"/>
    <w:rPr>
      <w:sz w:val="18"/>
      <w:szCs w:val="18"/>
    </w:rPr>
  </w:style>
  <w:style w:type="character" w:customStyle="1" w:styleId="Char3">
    <w:name w:val="批注框文本 Char"/>
    <w:basedOn w:val="a0"/>
    <w:link w:val="a8"/>
    <w:uiPriority w:val="99"/>
    <w:semiHidden/>
    <w:rsid w:val="00A142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64</Words>
  <Characters>370</Characters>
  <Application>Microsoft Office Word</Application>
  <DocSecurity>0</DocSecurity>
  <Lines>3</Lines>
  <Paragraphs>1</Paragraphs>
  <ScaleCrop>false</ScaleCrop>
  <Company>微软公司</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孙献</cp:lastModifiedBy>
  <cp:revision>16</cp:revision>
  <cp:lastPrinted>2019-01-03T01:52:00Z</cp:lastPrinted>
  <dcterms:created xsi:type="dcterms:W3CDTF">2019-01-03T02:55:00Z</dcterms:created>
  <dcterms:modified xsi:type="dcterms:W3CDTF">2019-01-03T08:24:00Z</dcterms:modified>
</cp:coreProperties>
</file>