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777507" w:rsidRDefault="00844CF3" w:rsidP="00844CF3">
      <w:pPr>
        <w:spacing w:line="360" w:lineRule="auto"/>
        <w:jc w:val="center"/>
        <w:rPr>
          <w:b/>
          <w:bCs/>
          <w:color w:val="000000"/>
          <w:sz w:val="24"/>
        </w:rPr>
      </w:pPr>
      <w:r w:rsidRPr="00777507">
        <w:rPr>
          <w:rFonts w:eastAsia="黑体"/>
          <w:bCs/>
          <w:kern w:val="0"/>
          <w:sz w:val="24"/>
          <w:szCs w:val="21"/>
        </w:rPr>
        <w:t>证券代码：</w:t>
      </w:r>
      <w:r w:rsidRPr="00777507">
        <w:rPr>
          <w:rFonts w:eastAsia="黑体"/>
          <w:bCs/>
          <w:kern w:val="0"/>
          <w:sz w:val="24"/>
          <w:szCs w:val="21"/>
        </w:rPr>
        <w:t xml:space="preserve">002042         </w:t>
      </w:r>
      <w:r w:rsidRPr="00777507">
        <w:rPr>
          <w:rFonts w:eastAsia="黑体"/>
          <w:bCs/>
          <w:kern w:val="0"/>
          <w:sz w:val="24"/>
          <w:szCs w:val="21"/>
        </w:rPr>
        <w:t>证券简称：华孚</w:t>
      </w:r>
      <w:r w:rsidR="007D77B8">
        <w:rPr>
          <w:rFonts w:eastAsia="黑体"/>
          <w:bCs/>
          <w:kern w:val="0"/>
          <w:sz w:val="24"/>
          <w:szCs w:val="21"/>
        </w:rPr>
        <w:t>时尚</w:t>
      </w:r>
      <w:r w:rsidRPr="00777507">
        <w:rPr>
          <w:rFonts w:eastAsia="黑体"/>
          <w:bCs/>
          <w:kern w:val="0"/>
          <w:sz w:val="24"/>
          <w:szCs w:val="21"/>
        </w:rPr>
        <w:t xml:space="preserve">        </w:t>
      </w:r>
      <w:r w:rsidRPr="00777507">
        <w:rPr>
          <w:rFonts w:eastAsia="黑体"/>
          <w:bCs/>
          <w:kern w:val="0"/>
          <w:sz w:val="24"/>
          <w:szCs w:val="21"/>
        </w:rPr>
        <w:t>公告编号：</w:t>
      </w:r>
      <w:r w:rsidR="007D77B8">
        <w:rPr>
          <w:rFonts w:eastAsia="黑体" w:hint="eastAsia"/>
          <w:bCs/>
          <w:kern w:val="0"/>
          <w:sz w:val="24"/>
          <w:szCs w:val="21"/>
        </w:rPr>
        <w:t>2018</w:t>
      </w:r>
      <w:r>
        <w:rPr>
          <w:rFonts w:eastAsia="黑体" w:hint="eastAsia"/>
          <w:bCs/>
          <w:kern w:val="0"/>
          <w:sz w:val="24"/>
          <w:szCs w:val="21"/>
        </w:rPr>
        <w:t>-</w:t>
      </w:r>
      <w:r w:rsidR="00F44539">
        <w:rPr>
          <w:rFonts w:eastAsia="黑体" w:hint="eastAsia"/>
          <w:bCs/>
          <w:kern w:val="0"/>
          <w:sz w:val="24"/>
          <w:szCs w:val="21"/>
        </w:rPr>
        <w:t>19</w:t>
      </w:r>
    </w:p>
    <w:p w:rsidR="00844CF3" w:rsidRPr="00777507" w:rsidRDefault="00844CF3" w:rsidP="00844CF3">
      <w:pPr>
        <w:spacing w:line="240" w:lineRule="exact"/>
        <w:ind w:rightChars="20" w:right="42"/>
        <w:rPr>
          <w:b/>
          <w:bCs/>
          <w:color w:val="000000"/>
          <w:sz w:val="24"/>
          <w:szCs w:val="36"/>
        </w:rPr>
      </w:pPr>
    </w:p>
    <w:p w:rsidR="00844CF3" w:rsidRPr="00777507" w:rsidRDefault="00844CF3" w:rsidP="00844CF3">
      <w:pPr>
        <w:spacing w:line="360" w:lineRule="auto"/>
        <w:ind w:rightChars="20" w:right="42"/>
        <w:jc w:val="center"/>
        <w:rPr>
          <w:b/>
          <w:bCs/>
          <w:color w:val="000000"/>
          <w:sz w:val="36"/>
          <w:szCs w:val="36"/>
        </w:rPr>
      </w:pPr>
      <w:r w:rsidRPr="00777507">
        <w:rPr>
          <w:b/>
          <w:bCs/>
          <w:color w:val="000000"/>
          <w:sz w:val="36"/>
          <w:szCs w:val="36"/>
        </w:rPr>
        <w:t>华孚</w:t>
      </w:r>
      <w:r w:rsidR="007D77B8">
        <w:rPr>
          <w:b/>
          <w:bCs/>
          <w:color w:val="000000"/>
          <w:sz w:val="36"/>
          <w:szCs w:val="36"/>
        </w:rPr>
        <w:t>时尚</w:t>
      </w:r>
      <w:r w:rsidRPr="00777507">
        <w:rPr>
          <w:b/>
          <w:bCs/>
          <w:color w:val="000000"/>
          <w:sz w:val="36"/>
          <w:szCs w:val="36"/>
        </w:rPr>
        <w:t>股份有限公司</w:t>
      </w:r>
    </w:p>
    <w:p w:rsidR="00844CF3" w:rsidRPr="00777507" w:rsidRDefault="005637B5" w:rsidP="00844CF3">
      <w:pPr>
        <w:spacing w:line="360" w:lineRule="auto"/>
        <w:ind w:rightChars="20" w:right="42"/>
        <w:jc w:val="center"/>
        <w:rPr>
          <w:b/>
          <w:bCs/>
          <w:color w:val="000000"/>
          <w:sz w:val="36"/>
          <w:szCs w:val="36"/>
        </w:rPr>
      </w:pPr>
      <w:r>
        <w:rPr>
          <w:rFonts w:hint="eastAsia"/>
          <w:b/>
          <w:bCs/>
          <w:color w:val="000000"/>
          <w:sz w:val="36"/>
          <w:szCs w:val="36"/>
        </w:rPr>
        <w:t>关于预计</w:t>
      </w:r>
      <w:r w:rsidR="007D77B8">
        <w:rPr>
          <w:b/>
          <w:bCs/>
          <w:color w:val="000000"/>
          <w:sz w:val="36"/>
          <w:szCs w:val="36"/>
        </w:rPr>
        <w:t>2018</w:t>
      </w:r>
      <w:r w:rsidR="00844CF3" w:rsidRPr="00777507">
        <w:rPr>
          <w:b/>
          <w:bCs/>
          <w:color w:val="000000"/>
          <w:sz w:val="36"/>
          <w:szCs w:val="36"/>
        </w:rPr>
        <w:t>年度日常关联交易公告</w:t>
      </w:r>
    </w:p>
    <w:p w:rsidR="00844CF3" w:rsidRPr="00777507" w:rsidRDefault="00844CF3" w:rsidP="00844CF3">
      <w:pPr>
        <w:spacing w:line="360" w:lineRule="auto"/>
        <w:ind w:rightChars="20" w:right="42" w:firstLineChars="200" w:firstLine="480"/>
        <w:rPr>
          <w:rFonts w:eastAsia="楷体_GB2312"/>
          <w:color w:val="000000"/>
          <w:sz w:val="24"/>
        </w:rPr>
      </w:pPr>
      <w:r w:rsidRPr="00777507">
        <w:rPr>
          <w:rFonts w:eastAsia="楷体_GB2312"/>
          <w:color w:val="000000"/>
          <w:sz w:val="24"/>
        </w:rPr>
        <w:t>本公司及董事会全体成员保证信息披露的内容真实、准确、完整，没有虚假记载、误导性陈述或重大遗漏。</w:t>
      </w:r>
    </w:p>
    <w:p w:rsidR="00844CF3" w:rsidRDefault="00844CF3" w:rsidP="007F4302">
      <w:pPr>
        <w:autoSpaceDE w:val="0"/>
        <w:autoSpaceDN w:val="0"/>
        <w:adjustRightInd w:val="0"/>
        <w:spacing w:line="400" w:lineRule="exact"/>
        <w:ind w:left="471" w:rightChars="20" w:right="42"/>
        <w:jc w:val="left"/>
        <w:outlineLvl w:val="0"/>
        <w:rPr>
          <w:b/>
          <w:color w:val="000000"/>
          <w:sz w:val="24"/>
        </w:rPr>
      </w:pPr>
      <w:r w:rsidRPr="0038741E">
        <w:rPr>
          <w:rFonts w:hint="eastAsia"/>
          <w:b/>
          <w:color w:val="000000"/>
          <w:sz w:val="24"/>
        </w:rPr>
        <w:t>一、</w:t>
      </w:r>
      <w:r w:rsidR="007D77B8">
        <w:rPr>
          <w:b/>
          <w:color w:val="000000"/>
          <w:sz w:val="24"/>
        </w:rPr>
        <w:t>2018</w:t>
      </w:r>
      <w:r w:rsidRPr="0038741E">
        <w:rPr>
          <w:rFonts w:hint="eastAsia"/>
          <w:b/>
          <w:color w:val="000000"/>
          <w:sz w:val="24"/>
        </w:rPr>
        <w:t>年全年日常关联交易预计情况</w:t>
      </w:r>
    </w:p>
    <w:p w:rsidR="007F4302" w:rsidRPr="007F4302" w:rsidRDefault="007F4302" w:rsidP="007F4302">
      <w:pPr>
        <w:autoSpaceDE w:val="0"/>
        <w:autoSpaceDN w:val="0"/>
        <w:adjustRightInd w:val="0"/>
        <w:spacing w:line="400" w:lineRule="exact"/>
        <w:ind w:left="471" w:rightChars="20" w:right="42"/>
        <w:jc w:val="right"/>
        <w:outlineLvl w:val="0"/>
        <w:rPr>
          <w:color w:val="000000"/>
          <w:sz w:val="24"/>
        </w:rPr>
      </w:pPr>
      <w:r w:rsidRPr="007F4302">
        <w:rPr>
          <w:rFonts w:hint="eastAsia"/>
          <w:color w:val="000000"/>
          <w:sz w:val="24"/>
        </w:rPr>
        <w:t>单位：万元人民币</w:t>
      </w:r>
    </w:p>
    <w:tbl>
      <w:tblPr>
        <w:tblW w:w="4906" w:type="pct"/>
        <w:jc w:val="center"/>
        <w:tblInd w:w="-4226" w:type="dxa"/>
        <w:tblCellMar>
          <w:left w:w="0" w:type="dxa"/>
          <w:right w:w="0" w:type="dxa"/>
        </w:tblCellMar>
        <w:tblLook w:val="04A0" w:firstRow="1" w:lastRow="0" w:firstColumn="1" w:lastColumn="0" w:noHBand="0" w:noVBand="1"/>
      </w:tblPr>
      <w:tblGrid>
        <w:gridCol w:w="879"/>
        <w:gridCol w:w="1124"/>
        <w:gridCol w:w="1405"/>
        <w:gridCol w:w="1690"/>
        <w:gridCol w:w="1338"/>
        <w:gridCol w:w="1830"/>
      </w:tblGrid>
      <w:tr w:rsidR="007F4302" w:rsidRPr="009073FC" w:rsidTr="003C3162">
        <w:trPr>
          <w:trHeight w:hRule="exact" w:val="865"/>
          <w:jc w:val="center"/>
        </w:trPr>
        <w:tc>
          <w:tcPr>
            <w:tcW w:w="5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BE3E21">
            <w:pPr>
              <w:spacing w:before="50" w:afterLines="50" w:after="156" w:line="276" w:lineRule="auto"/>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序号</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BE3E21">
            <w:pPr>
              <w:spacing w:before="50" w:afterLines="50" w:after="156" w:line="276" w:lineRule="auto"/>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关联交易类别</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BE3E21">
            <w:pPr>
              <w:spacing w:before="50" w:afterLines="50" w:after="156" w:line="276" w:lineRule="auto"/>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关联方</w:t>
            </w:r>
          </w:p>
        </w:tc>
        <w:tc>
          <w:tcPr>
            <w:tcW w:w="10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BE3E21">
            <w:pPr>
              <w:spacing w:before="50" w:afterLines="50" w:after="156" w:line="276" w:lineRule="auto"/>
              <w:ind w:rightChars="20" w:right="42"/>
              <w:jc w:val="center"/>
              <w:rPr>
                <w:rFonts w:asciiTheme="minorEastAsia" w:eastAsiaTheme="minorEastAsia" w:hAnsiTheme="minorEastAsia" w:cs="Arial"/>
                <w:sz w:val="24"/>
              </w:rPr>
            </w:pPr>
            <w:r w:rsidRPr="000145EA">
              <w:rPr>
                <w:rFonts w:asciiTheme="minorEastAsia" w:eastAsiaTheme="minorEastAsia" w:hAnsiTheme="minorEastAsia"/>
                <w:sz w:val="24"/>
              </w:rPr>
              <w:t>2018</w:t>
            </w:r>
            <w:r w:rsidRPr="000145EA">
              <w:rPr>
                <w:rFonts w:asciiTheme="minorEastAsia" w:eastAsiaTheme="minorEastAsia" w:hAnsiTheme="minorEastAsia" w:hint="eastAsia"/>
                <w:sz w:val="24"/>
              </w:rPr>
              <w:t>年预计发生额(万)</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02" w:rsidRPr="00E93F6D" w:rsidRDefault="007F4302" w:rsidP="00BE3E21">
            <w:pPr>
              <w:spacing w:before="50" w:afterLines="50" w:after="156" w:line="276" w:lineRule="auto"/>
              <w:ind w:rightChars="20" w:right="42"/>
              <w:jc w:val="center"/>
              <w:rPr>
                <w:rFonts w:asciiTheme="minorEastAsia" w:eastAsiaTheme="minorEastAsia" w:hAnsiTheme="minorEastAsia" w:cs="Arial"/>
                <w:sz w:val="24"/>
              </w:rPr>
            </w:pPr>
            <w:r w:rsidRPr="00E93F6D">
              <w:rPr>
                <w:rFonts w:asciiTheme="minorEastAsia" w:eastAsiaTheme="minorEastAsia" w:hAnsiTheme="minorEastAsia"/>
                <w:sz w:val="24"/>
              </w:rPr>
              <w:t>2017</w:t>
            </w:r>
            <w:r w:rsidRPr="00E93F6D">
              <w:rPr>
                <w:rFonts w:asciiTheme="minorEastAsia" w:eastAsiaTheme="minorEastAsia" w:hAnsiTheme="minorEastAsia" w:hint="eastAsia"/>
                <w:sz w:val="24"/>
              </w:rPr>
              <w:t>年实际发生额(万)</w:t>
            </w:r>
          </w:p>
        </w:tc>
        <w:tc>
          <w:tcPr>
            <w:tcW w:w="1107" w:type="pct"/>
            <w:tcBorders>
              <w:top w:val="single" w:sz="8" w:space="0" w:color="auto"/>
              <w:left w:val="nil"/>
              <w:bottom w:val="single" w:sz="8" w:space="0" w:color="auto"/>
              <w:right w:val="single" w:sz="8" w:space="0" w:color="auto"/>
            </w:tcBorders>
          </w:tcPr>
          <w:p w:rsidR="007F4302" w:rsidRPr="000145EA" w:rsidRDefault="007F4302" w:rsidP="00BE3E21">
            <w:pPr>
              <w:spacing w:before="50" w:afterLines="50" w:after="156" w:line="276" w:lineRule="auto"/>
              <w:ind w:rightChars="20" w:right="42"/>
              <w:jc w:val="center"/>
              <w:rPr>
                <w:rFonts w:asciiTheme="minorEastAsia" w:eastAsiaTheme="minorEastAsia" w:hAnsiTheme="minorEastAsia"/>
                <w:sz w:val="24"/>
              </w:rPr>
            </w:pPr>
            <w:r w:rsidRPr="000145EA">
              <w:rPr>
                <w:rFonts w:asciiTheme="minorEastAsia" w:eastAsiaTheme="minorEastAsia" w:hAnsiTheme="minorEastAsia"/>
                <w:sz w:val="24"/>
              </w:rPr>
              <w:t>2017</w:t>
            </w:r>
            <w:r w:rsidRPr="000145EA">
              <w:rPr>
                <w:rFonts w:asciiTheme="minorEastAsia" w:eastAsiaTheme="minorEastAsia" w:hAnsiTheme="minorEastAsia" w:hint="eastAsia"/>
                <w:sz w:val="24"/>
              </w:rPr>
              <w:t>年实际发生额</w:t>
            </w:r>
            <w:r>
              <w:rPr>
                <w:rFonts w:asciiTheme="minorEastAsia" w:eastAsiaTheme="minorEastAsia" w:hAnsiTheme="minorEastAsia" w:hint="eastAsia"/>
                <w:sz w:val="24"/>
              </w:rPr>
              <w:t>占同类业务的比例</w:t>
            </w:r>
          </w:p>
        </w:tc>
      </w:tr>
      <w:tr w:rsidR="007F4302" w:rsidRPr="009073FC" w:rsidTr="003C3162">
        <w:trPr>
          <w:trHeight w:val="953"/>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7F4302">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sz w:val="24"/>
              </w:rPr>
              <w:t>1</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原料采购</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新疆恒孚棉产业集团</w:t>
            </w:r>
          </w:p>
        </w:tc>
        <w:tc>
          <w:tcPr>
            <w:tcW w:w="10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E93F6D" w:rsidRDefault="00E93F6D" w:rsidP="000145EA">
            <w:pPr>
              <w:spacing w:before="50" w:afterLines="50" w:after="156"/>
              <w:ind w:rightChars="20" w:right="42"/>
              <w:jc w:val="center"/>
              <w:rPr>
                <w:rFonts w:asciiTheme="minorEastAsia" w:eastAsiaTheme="minorEastAsia" w:hAnsiTheme="minorEastAsia" w:cs="Arial"/>
                <w:sz w:val="24"/>
              </w:rPr>
            </w:pPr>
            <w:r w:rsidRPr="00E93F6D">
              <w:rPr>
                <w:rFonts w:asciiTheme="minorEastAsia" w:eastAsiaTheme="minorEastAsia" w:hAnsiTheme="minorEastAsia" w:cs="Arial" w:hint="eastAsia"/>
                <w:sz w:val="24"/>
              </w:rPr>
              <w:t>60,000</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2B6844" w:rsidRDefault="00E93F6D" w:rsidP="007F4302">
            <w:pPr>
              <w:spacing w:before="50" w:afterLines="50" w:after="156"/>
              <w:ind w:rightChars="20" w:right="42"/>
              <w:jc w:val="center"/>
              <w:rPr>
                <w:rFonts w:asciiTheme="minorEastAsia" w:eastAsiaTheme="minorEastAsia" w:hAnsiTheme="minorEastAsia"/>
                <w:sz w:val="24"/>
                <w:highlight w:val="yellow"/>
              </w:rPr>
            </w:pPr>
            <w:r w:rsidRPr="00B9561B">
              <w:rPr>
                <w:rFonts w:asciiTheme="minorEastAsia" w:eastAsiaTheme="minorEastAsia" w:hAnsiTheme="minorEastAsia"/>
                <w:color w:val="000000"/>
                <w:szCs w:val="21"/>
              </w:rPr>
              <w:t>17</w:t>
            </w:r>
            <w:r w:rsidRPr="00B9561B">
              <w:rPr>
                <w:rFonts w:asciiTheme="minorEastAsia" w:eastAsiaTheme="minorEastAsia" w:hAnsiTheme="minorEastAsia" w:hint="eastAsia"/>
                <w:color w:val="000000"/>
                <w:szCs w:val="21"/>
              </w:rPr>
              <w:t>,</w:t>
            </w:r>
            <w:r w:rsidR="00307970">
              <w:rPr>
                <w:rFonts w:asciiTheme="minorEastAsia" w:eastAsiaTheme="minorEastAsia" w:hAnsiTheme="minorEastAsia"/>
                <w:color w:val="000000"/>
                <w:szCs w:val="21"/>
              </w:rPr>
              <w:t>0</w:t>
            </w:r>
            <w:r w:rsidR="00307970">
              <w:rPr>
                <w:rFonts w:asciiTheme="minorEastAsia" w:eastAsiaTheme="minorEastAsia" w:hAnsiTheme="minorEastAsia" w:hint="eastAsia"/>
                <w:color w:val="000000"/>
                <w:szCs w:val="21"/>
              </w:rPr>
              <w:t>64.68</w:t>
            </w:r>
          </w:p>
        </w:tc>
        <w:tc>
          <w:tcPr>
            <w:tcW w:w="1107" w:type="pct"/>
            <w:tcBorders>
              <w:top w:val="nil"/>
              <w:left w:val="nil"/>
              <w:bottom w:val="single" w:sz="8" w:space="0" w:color="auto"/>
              <w:right w:val="single" w:sz="8" w:space="0" w:color="auto"/>
            </w:tcBorders>
            <w:vAlign w:val="center"/>
          </w:tcPr>
          <w:p w:rsidR="007F4302" w:rsidRPr="000145EA" w:rsidRDefault="00E93F6D" w:rsidP="00E93F6D">
            <w:pPr>
              <w:spacing w:before="50" w:afterLines="50" w:after="156"/>
              <w:ind w:rightChars="20" w:right="42"/>
              <w:jc w:val="center"/>
              <w:rPr>
                <w:rFonts w:asciiTheme="minorEastAsia" w:eastAsiaTheme="minorEastAsia" w:hAnsiTheme="minorEastAsia"/>
                <w:sz w:val="24"/>
              </w:rPr>
            </w:pPr>
            <w:r>
              <w:rPr>
                <w:rFonts w:asciiTheme="minorEastAsia" w:eastAsiaTheme="minorEastAsia" w:hAnsiTheme="minorEastAsia" w:hint="eastAsia"/>
                <w:sz w:val="24"/>
              </w:rPr>
              <w:t>2.46%</w:t>
            </w:r>
          </w:p>
        </w:tc>
      </w:tr>
      <w:tr w:rsidR="007F4302" w:rsidRPr="009073FC" w:rsidTr="003C3162">
        <w:trPr>
          <w:trHeight w:val="599"/>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7F4302">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sz w:val="24"/>
              </w:rPr>
              <w:t>2</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租赁费</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余姚华联纺织有限公司</w:t>
            </w:r>
          </w:p>
        </w:tc>
        <w:tc>
          <w:tcPr>
            <w:tcW w:w="10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E93F6D" w:rsidRDefault="00E93F6D" w:rsidP="000145EA">
            <w:pPr>
              <w:spacing w:before="50" w:afterLines="50" w:after="156"/>
              <w:ind w:rightChars="20" w:right="42"/>
              <w:jc w:val="center"/>
              <w:rPr>
                <w:rFonts w:asciiTheme="minorEastAsia" w:eastAsiaTheme="minorEastAsia" w:hAnsiTheme="minorEastAsia" w:cs="Arial"/>
                <w:sz w:val="24"/>
              </w:rPr>
            </w:pPr>
            <w:r w:rsidRPr="00E93F6D">
              <w:rPr>
                <w:rFonts w:asciiTheme="minorEastAsia" w:eastAsiaTheme="minorEastAsia" w:hAnsiTheme="minorEastAsia" w:cs="Arial" w:hint="eastAsia"/>
                <w:sz w:val="24"/>
              </w:rPr>
              <w:t>200</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2B6844" w:rsidRDefault="008E660E" w:rsidP="007F4302">
            <w:pPr>
              <w:spacing w:before="50" w:afterLines="50" w:after="156"/>
              <w:ind w:rightChars="20" w:right="42"/>
              <w:jc w:val="center"/>
              <w:rPr>
                <w:rFonts w:asciiTheme="minorEastAsia" w:eastAsiaTheme="minorEastAsia" w:hAnsiTheme="minorEastAsia"/>
                <w:sz w:val="24"/>
                <w:highlight w:val="yellow"/>
              </w:rPr>
            </w:pPr>
            <w:r>
              <w:rPr>
                <w:rFonts w:asciiTheme="minorEastAsia" w:eastAsiaTheme="minorEastAsia" w:hAnsiTheme="minorEastAsia" w:hint="eastAsia"/>
                <w:szCs w:val="21"/>
              </w:rPr>
              <w:t>90</w:t>
            </w:r>
            <w:r w:rsidR="00711695">
              <w:rPr>
                <w:rFonts w:asciiTheme="minorEastAsia" w:eastAsiaTheme="minorEastAsia" w:hAnsiTheme="minorEastAsia" w:hint="eastAsia"/>
                <w:szCs w:val="21"/>
              </w:rPr>
              <w:t>.09</w:t>
            </w:r>
          </w:p>
        </w:tc>
        <w:tc>
          <w:tcPr>
            <w:tcW w:w="1107" w:type="pct"/>
            <w:tcBorders>
              <w:top w:val="nil"/>
              <w:left w:val="nil"/>
              <w:bottom w:val="single" w:sz="8" w:space="0" w:color="auto"/>
              <w:right w:val="single" w:sz="8" w:space="0" w:color="auto"/>
            </w:tcBorders>
            <w:vAlign w:val="center"/>
          </w:tcPr>
          <w:p w:rsidR="007F4302" w:rsidRPr="000145EA" w:rsidRDefault="00B9561B" w:rsidP="00E93F6D">
            <w:pPr>
              <w:spacing w:before="50" w:afterLines="50" w:after="156"/>
              <w:ind w:rightChars="20" w:right="42"/>
              <w:jc w:val="center"/>
              <w:rPr>
                <w:rFonts w:asciiTheme="minorEastAsia" w:eastAsiaTheme="minorEastAsia" w:hAnsiTheme="minorEastAsia"/>
                <w:sz w:val="24"/>
              </w:rPr>
            </w:pPr>
            <w:r>
              <w:rPr>
                <w:rFonts w:asciiTheme="minorEastAsia" w:eastAsiaTheme="minorEastAsia" w:hAnsiTheme="minorEastAsia" w:hint="eastAsia"/>
                <w:sz w:val="24"/>
              </w:rPr>
              <w:t>26.47%</w:t>
            </w:r>
          </w:p>
        </w:tc>
      </w:tr>
      <w:tr w:rsidR="007F4302" w:rsidRPr="009073FC" w:rsidTr="003C3162">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7F4302">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sz w:val="24"/>
              </w:rPr>
              <w:t>3</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租赁费</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0145EA" w:rsidRDefault="007F4302" w:rsidP="000145EA">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宁海华联纺织有限公司</w:t>
            </w:r>
          </w:p>
        </w:tc>
        <w:tc>
          <w:tcPr>
            <w:tcW w:w="10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E93F6D" w:rsidRDefault="00E93F6D" w:rsidP="000145EA">
            <w:pPr>
              <w:spacing w:before="50" w:afterLines="50" w:after="156"/>
              <w:ind w:rightChars="20" w:right="42"/>
              <w:jc w:val="center"/>
              <w:rPr>
                <w:rFonts w:asciiTheme="minorEastAsia" w:eastAsiaTheme="minorEastAsia" w:hAnsiTheme="minorEastAsia" w:cs="Arial"/>
                <w:sz w:val="24"/>
              </w:rPr>
            </w:pPr>
            <w:r w:rsidRPr="00E93F6D">
              <w:rPr>
                <w:rFonts w:asciiTheme="minorEastAsia" w:eastAsiaTheme="minorEastAsia" w:hAnsiTheme="minorEastAsia" w:cs="Arial" w:hint="eastAsia"/>
                <w:sz w:val="24"/>
              </w:rPr>
              <w:t>250</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E93F6D" w:rsidRDefault="00E93F6D" w:rsidP="007F4302">
            <w:pPr>
              <w:spacing w:before="50" w:afterLines="50" w:after="156"/>
              <w:ind w:rightChars="20" w:right="42"/>
              <w:jc w:val="center"/>
              <w:rPr>
                <w:rFonts w:asciiTheme="minorEastAsia" w:eastAsiaTheme="minorEastAsia" w:hAnsiTheme="minorEastAsia"/>
                <w:sz w:val="24"/>
              </w:rPr>
            </w:pPr>
            <w:r w:rsidRPr="00E93F6D">
              <w:rPr>
                <w:rFonts w:asciiTheme="minorEastAsia" w:eastAsiaTheme="minorEastAsia" w:hAnsiTheme="minorEastAsia" w:hint="eastAsia"/>
                <w:sz w:val="24"/>
              </w:rPr>
              <w:t>250</w:t>
            </w:r>
          </w:p>
        </w:tc>
        <w:tc>
          <w:tcPr>
            <w:tcW w:w="1107" w:type="pct"/>
            <w:tcBorders>
              <w:top w:val="nil"/>
              <w:left w:val="nil"/>
              <w:bottom w:val="single" w:sz="8" w:space="0" w:color="auto"/>
              <w:right w:val="single" w:sz="8" w:space="0" w:color="auto"/>
            </w:tcBorders>
            <w:vAlign w:val="center"/>
          </w:tcPr>
          <w:p w:rsidR="007F4302" w:rsidRPr="000145EA" w:rsidRDefault="00B9561B" w:rsidP="00E93F6D">
            <w:pPr>
              <w:spacing w:before="50" w:afterLines="50" w:after="156"/>
              <w:ind w:rightChars="20" w:right="42"/>
              <w:jc w:val="center"/>
              <w:rPr>
                <w:rFonts w:asciiTheme="minorEastAsia" w:eastAsiaTheme="minorEastAsia" w:hAnsiTheme="minorEastAsia"/>
                <w:sz w:val="24"/>
              </w:rPr>
            </w:pPr>
            <w:r>
              <w:rPr>
                <w:rFonts w:asciiTheme="minorEastAsia" w:eastAsiaTheme="minorEastAsia" w:hAnsiTheme="minorEastAsia" w:hint="eastAsia"/>
                <w:sz w:val="24"/>
              </w:rPr>
              <w:t>73.53</w:t>
            </w:r>
            <w:r w:rsidR="00570394">
              <w:rPr>
                <w:rFonts w:asciiTheme="minorEastAsia" w:eastAsiaTheme="minorEastAsia" w:hAnsiTheme="minorEastAsia" w:hint="eastAsia"/>
                <w:sz w:val="24"/>
              </w:rPr>
              <w:t>%</w:t>
            </w:r>
          </w:p>
        </w:tc>
      </w:tr>
      <w:tr w:rsidR="007F4302" w:rsidRPr="009073FC" w:rsidTr="003C3162">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302" w:rsidRPr="000145EA" w:rsidRDefault="007F4302" w:rsidP="007F4302">
            <w:pPr>
              <w:spacing w:before="50" w:afterLines="50" w:after="156"/>
              <w:ind w:rightChars="20" w:right="42"/>
              <w:jc w:val="center"/>
              <w:rPr>
                <w:rFonts w:asciiTheme="minorEastAsia" w:eastAsiaTheme="minorEastAsia" w:hAnsiTheme="minorEastAsia"/>
                <w:sz w:val="24"/>
              </w:rPr>
            </w:pPr>
            <w:r w:rsidRPr="000145EA">
              <w:rPr>
                <w:rFonts w:asciiTheme="minorEastAsia" w:eastAsiaTheme="minorEastAsia" w:hAnsiTheme="minorEastAsia" w:hint="eastAsia"/>
                <w:sz w:val="24"/>
              </w:rPr>
              <w:t>4</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0145EA" w:rsidRDefault="007F4302" w:rsidP="000145EA">
            <w:pPr>
              <w:spacing w:before="50" w:afterLines="50" w:after="156"/>
              <w:ind w:rightChars="20" w:right="42"/>
              <w:jc w:val="center"/>
              <w:rPr>
                <w:rFonts w:asciiTheme="minorEastAsia" w:eastAsiaTheme="minorEastAsia" w:hAnsiTheme="minorEastAsia"/>
                <w:sz w:val="24"/>
              </w:rPr>
            </w:pPr>
            <w:r w:rsidRPr="000145EA">
              <w:rPr>
                <w:rFonts w:asciiTheme="minorEastAsia" w:eastAsiaTheme="minorEastAsia" w:hAnsiTheme="minorEastAsia" w:hint="eastAsia"/>
                <w:sz w:val="24"/>
              </w:rPr>
              <w:t>原料销售</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0145EA" w:rsidRDefault="007F4302" w:rsidP="000145EA">
            <w:pPr>
              <w:spacing w:before="50" w:afterLines="50" w:after="156"/>
              <w:ind w:rightChars="20" w:right="42"/>
              <w:jc w:val="center"/>
              <w:rPr>
                <w:rFonts w:asciiTheme="minorEastAsia" w:eastAsiaTheme="minorEastAsia" w:hAnsiTheme="minorEastAsia"/>
                <w:sz w:val="24"/>
              </w:rPr>
            </w:pPr>
            <w:r w:rsidRPr="000145EA">
              <w:rPr>
                <w:rFonts w:asciiTheme="minorEastAsia" w:eastAsiaTheme="minorEastAsia" w:hAnsiTheme="minorEastAsia" w:hint="eastAsia"/>
                <w:sz w:val="24"/>
              </w:rPr>
              <w:t>新疆恒孚棉产业集团</w:t>
            </w:r>
          </w:p>
        </w:tc>
        <w:tc>
          <w:tcPr>
            <w:tcW w:w="1022"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E93F6D" w:rsidRDefault="00E93F6D" w:rsidP="000145EA">
            <w:pPr>
              <w:spacing w:before="50" w:afterLines="50" w:after="156"/>
              <w:ind w:rightChars="20" w:right="42"/>
              <w:jc w:val="center"/>
              <w:rPr>
                <w:rFonts w:asciiTheme="minorEastAsia" w:eastAsiaTheme="minorEastAsia" w:hAnsiTheme="minorEastAsia" w:cs="Arial"/>
                <w:sz w:val="24"/>
              </w:rPr>
            </w:pPr>
            <w:r w:rsidRPr="00E93F6D">
              <w:rPr>
                <w:rFonts w:asciiTheme="minorEastAsia" w:eastAsiaTheme="minorEastAsia" w:hAnsiTheme="minorEastAsia" w:cs="Arial" w:hint="eastAsia"/>
                <w:sz w:val="24"/>
              </w:rPr>
              <w:t>0</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E93F6D" w:rsidRDefault="00E93F6D" w:rsidP="007F4302">
            <w:pPr>
              <w:spacing w:before="50" w:afterLines="50" w:after="156"/>
              <w:ind w:rightChars="20" w:right="42"/>
              <w:jc w:val="center"/>
              <w:rPr>
                <w:rFonts w:asciiTheme="minorEastAsia" w:eastAsiaTheme="minorEastAsia" w:hAnsiTheme="minorEastAsia"/>
                <w:sz w:val="24"/>
              </w:rPr>
            </w:pPr>
            <w:r w:rsidRPr="00E93F6D">
              <w:rPr>
                <w:rFonts w:asciiTheme="minorEastAsia" w:eastAsiaTheme="minorEastAsia" w:hAnsiTheme="minorEastAsia" w:hint="eastAsia"/>
                <w:sz w:val="24"/>
              </w:rPr>
              <w:t>6</w:t>
            </w:r>
            <w:r w:rsidR="008844E3">
              <w:rPr>
                <w:rFonts w:asciiTheme="minorEastAsia" w:eastAsiaTheme="minorEastAsia" w:hAnsiTheme="minorEastAsia" w:hint="eastAsia"/>
                <w:sz w:val="24"/>
              </w:rPr>
              <w:t>,</w:t>
            </w:r>
            <w:r w:rsidRPr="00E93F6D">
              <w:rPr>
                <w:rFonts w:asciiTheme="minorEastAsia" w:eastAsiaTheme="minorEastAsia" w:hAnsiTheme="minorEastAsia" w:hint="eastAsia"/>
                <w:sz w:val="24"/>
              </w:rPr>
              <w:t>856</w:t>
            </w:r>
            <w:r w:rsidR="00711695">
              <w:rPr>
                <w:rFonts w:asciiTheme="minorEastAsia" w:eastAsiaTheme="minorEastAsia" w:hAnsiTheme="minorEastAsia" w:hint="eastAsia"/>
                <w:sz w:val="24"/>
              </w:rPr>
              <w:t>.43</w:t>
            </w:r>
          </w:p>
        </w:tc>
        <w:tc>
          <w:tcPr>
            <w:tcW w:w="1107" w:type="pct"/>
            <w:tcBorders>
              <w:top w:val="nil"/>
              <w:left w:val="nil"/>
              <w:bottom w:val="single" w:sz="8" w:space="0" w:color="auto"/>
              <w:right w:val="single" w:sz="8" w:space="0" w:color="auto"/>
            </w:tcBorders>
            <w:vAlign w:val="center"/>
          </w:tcPr>
          <w:p w:rsidR="007F4302" w:rsidRPr="000145EA" w:rsidRDefault="00E93F6D" w:rsidP="00E93F6D">
            <w:pPr>
              <w:spacing w:before="50" w:afterLines="50" w:after="156"/>
              <w:ind w:rightChars="20" w:right="42"/>
              <w:jc w:val="center"/>
              <w:rPr>
                <w:rFonts w:asciiTheme="minorEastAsia" w:eastAsiaTheme="minorEastAsia" w:hAnsiTheme="minorEastAsia"/>
                <w:sz w:val="24"/>
              </w:rPr>
            </w:pPr>
            <w:r>
              <w:rPr>
                <w:rFonts w:asciiTheme="minorEastAsia" w:eastAsiaTheme="minorEastAsia" w:hAnsiTheme="minorEastAsia" w:hint="eastAsia"/>
                <w:sz w:val="24"/>
              </w:rPr>
              <w:t>1.39%</w:t>
            </w:r>
          </w:p>
        </w:tc>
      </w:tr>
      <w:tr w:rsidR="007F4302" w:rsidRPr="009073FC" w:rsidTr="003C3162">
        <w:trPr>
          <w:jc w:val="center"/>
        </w:trPr>
        <w:tc>
          <w:tcPr>
            <w:tcW w:w="20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302" w:rsidRPr="000145EA" w:rsidRDefault="007F4302" w:rsidP="007F4302">
            <w:pPr>
              <w:spacing w:before="50" w:afterLines="50" w:after="156"/>
              <w:ind w:rightChars="20" w:right="42"/>
              <w:jc w:val="center"/>
              <w:rPr>
                <w:rFonts w:asciiTheme="minorEastAsia" w:eastAsiaTheme="minorEastAsia" w:hAnsiTheme="minorEastAsia" w:cs="Arial"/>
                <w:sz w:val="24"/>
              </w:rPr>
            </w:pPr>
            <w:r w:rsidRPr="000145EA">
              <w:rPr>
                <w:rFonts w:asciiTheme="minorEastAsia" w:eastAsiaTheme="minorEastAsia" w:hAnsiTheme="minorEastAsia" w:hint="eastAsia"/>
                <w:sz w:val="24"/>
              </w:rPr>
              <w:t>总计</w:t>
            </w:r>
          </w:p>
        </w:tc>
        <w:tc>
          <w:tcPr>
            <w:tcW w:w="10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02" w:rsidRPr="00E93F6D" w:rsidRDefault="00E93F6D" w:rsidP="00503F36">
            <w:pPr>
              <w:spacing w:before="50" w:afterLines="50" w:after="156"/>
              <w:ind w:rightChars="20" w:right="42"/>
              <w:jc w:val="center"/>
              <w:rPr>
                <w:rFonts w:asciiTheme="minorEastAsia" w:eastAsiaTheme="minorEastAsia" w:hAnsiTheme="minorEastAsia" w:cs="Arial"/>
                <w:sz w:val="24"/>
              </w:rPr>
            </w:pPr>
            <w:r w:rsidRPr="00E93F6D">
              <w:rPr>
                <w:rFonts w:asciiTheme="minorEastAsia" w:eastAsiaTheme="minorEastAsia" w:hAnsiTheme="minorEastAsia" w:cs="Arial" w:hint="eastAsia"/>
                <w:sz w:val="24"/>
              </w:rPr>
              <w:t>60,450</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tcPr>
          <w:p w:rsidR="007F4302" w:rsidRPr="00E93F6D" w:rsidRDefault="008E660E" w:rsidP="007F4302">
            <w:pPr>
              <w:spacing w:before="50" w:afterLines="50" w:after="156"/>
              <w:ind w:rightChars="20" w:right="42"/>
              <w:jc w:val="center"/>
              <w:rPr>
                <w:rFonts w:asciiTheme="minorEastAsia" w:eastAsiaTheme="minorEastAsia" w:hAnsiTheme="minorEastAsia"/>
                <w:sz w:val="24"/>
              </w:rPr>
            </w:pPr>
            <w:r>
              <w:rPr>
                <w:rFonts w:asciiTheme="minorEastAsia" w:eastAsiaTheme="minorEastAsia" w:hAnsiTheme="minorEastAsia" w:hint="eastAsia"/>
                <w:sz w:val="24"/>
              </w:rPr>
              <w:t>24,26</w:t>
            </w:r>
            <w:r w:rsidR="00E93F6D" w:rsidRPr="00E93F6D">
              <w:rPr>
                <w:rFonts w:asciiTheme="minorEastAsia" w:eastAsiaTheme="minorEastAsia" w:hAnsiTheme="minorEastAsia" w:hint="eastAsia"/>
                <w:sz w:val="24"/>
              </w:rPr>
              <w:t>1</w:t>
            </w:r>
            <w:r w:rsidR="00711695">
              <w:rPr>
                <w:rFonts w:asciiTheme="minorEastAsia" w:eastAsiaTheme="minorEastAsia" w:hAnsiTheme="minorEastAsia" w:hint="eastAsia"/>
                <w:sz w:val="24"/>
              </w:rPr>
              <w:t>.20</w:t>
            </w:r>
          </w:p>
        </w:tc>
        <w:tc>
          <w:tcPr>
            <w:tcW w:w="1107" w:type="pct"/>
            <w:tcBorders>
              <w:top w:val="nil"/>
              <w:left w:val="nil"/>
              <w:bottom w:val="single" w:sz="8" w:space="0" w:color="auto"/>
              <w:right w:val="single" w:sz="8" w:space="0" w:color="auto"/>
            </w:tcBorders>
          </w:tcPr>
          <w:p w:rsidR="007F4302" w:rsidRPr="000145EA" w:rsidRDefault="00E93F6D" w:rsidP="007F4302">
            <w:pPr>
              <w:spacing w:before="50" w:afterLines="50" w:after="156"/>
              <w:ind w:rightChars="20" w:right="42"/>
              <w:jc w:val="center"/>
              <w:rPr>
                <w:rFonts w:asciiTheme="minorEastAsia" w:eastAsiaTheme="minorEastAsia" w:hAnsiTheme="minorEastAsia" w:cs="Arial"/>
                <w:sz w:val="24"/>
              </w:rPr>
            </w:pPr>
            <w:r>
              <w:rPr>
                <w:rFonts w:asciiTheme="minorEastAsia" w:eastAsiaTheme="minorEastAsia" w:hAnsiTheme="minorEastAsia" w:cs="Arial" w:hint="eastAsia"/>
                <w:sz w:val="24"/>
              </w:rPr>
              <w:t>--</w:t>
            </w:r>
          </w:p>
        </w:tc>
      </w:tr>
    </w:tbl>
    <w:p w:rsidR="00844CF3" w:rsidRDefault="00844CF3" w:rsidP="00844CF3">
      <w:pPr>
        <w:spacing w:line="360" w:lineRule="auto"/>
        <w:ind w:rightChars="20" w:right="42" w:firstLineChars="192" w:firstLine="461"/>
        <w:rPr>
          <w:rFonts w:asciiTheme="minorEastAsia" w:eastAsiaTheme="minorEastAsia" w:hAnsiTheme="minorEastAsia" w:hint="eastAsia"/>
          <w:color w:val="000000"/>
          <w:kern w:val="0"/>
          <w:sz w:val="24"/>
        </w:rPr>
      </w:pPr>
      <w:r w:rsidRPr="00E93F6D">
        <w:rPr>
          <w:rFonts w:asciiTheme="minorEastAsia" w:eastAsiaTheme="minorEastAsia" w:hAnsiTheme="minorEastAsia"/>
          <w:color w:val="000000"/>
          <w:kern w:val="0"/>
          <w:sz w:val="24"/>
        </w:rPr>
        <w:t>上述关联交易</w:t>
      </w:r>
      <w:r w:rsidR="00E02E4A">
        <w:rPr>
          <w:rFonts w:asciiTheme="minorEastAsia" w:eastAsiaTheme="minorEastAsia" w:hAnsiTheme="minorEastAsia" w:hint="eastAsia"/>
          <w:color w:val="000000"/>
          <w:kern w:val="0"/>
          <w:sz w:val="24"/>
        </w:rPr>
        <w:t>预计</w:t>
      </w:r>
      <w:r w:rsidRPr="00E93F6D">
        <w:rPr>
          <w:rFonts w:asciiTheme="minorEastAsia" w:eastAsiaTheme="minorEastAsia" w:hAnsiTheme="minorEastAsia"/>
          <w:color w:val="000000"/>
          <w:kern w:val="0"/>
          <w:sz w:val="24"/>
        </w:rPr>
        <w:t>经公司第</w:t>
      </w:r>
      <w:r w:rsidRPr="00E93F6D">
        <w:rPr>
          <w:rFonts w:asciiTheme="minorEastAsia" w:eastAsiaTheme="minorEastAsia" w:hAnsiTheme="minorEastAsia" w:hint="eastAsia"/>
          <w:color w:val="000000"/>
          <w:kern w:val="0"/>
          <w:sz w:val="24"/>
        </w:rPr>
        <w:t>六</w:t>
      </w:r>
      <w:r w:rsidRPr="00E93F6D">
        <w:rPr>
          <w:rFonts w:asciiTheme="minorEastAsia" w:eastAsiaTheme="minorEastAsia" w:hAnsiTheme="minorEastAsia"/>
          <w:color w:val="000000"/>
          <w:kern w:val="0"/>
          <w:sz w:val="24"/>
        </w:rPr>
        <w:t>届董事会第</w:t>
      </w:r>
      <w:r w:rsidR="007F4302" w:rsidRPr="00E93F6D">
        <w:rPr>
          <w:rFonts w:asciiTheme="minorEastAsia" w:eastAsiaTheme="minorEastAsia" w:hAnsiTheme="minorEastAsia" w:hint="eastAsia"/>
          <w:color w:val="000000"/>
          <w:kern w:val="0"/>
          <w:sz w:val="24"/>
        </w:rPr>
        <w:t>十</w:t>
      </w:r>
      <w:r w:rsidRPr="00E93F6D">
        <w:rPr>
          <w:rFonts w:asciiTheme="minorEastAsia" w:eastAsiaTheme="minorEastAsia" w:hAnsiTheme="minorEastAsia"/>
          <w:color w:val="000000"/>
          <w:kern w:val="0"/>
          <w:sz w:val="24"/>
        </w:rPr>
        <w:t>次会议审议</w:t>
      </w:r>
      <w:r w:rsidR="007F4302" w:rsidRPr="00E93F6D">
        <w:rPr>
          <w:rFonts w:asciiTheme="minorEastAsia" w:eastAsiaTheme="minorEastAsia" w:hAnsiTheme="minorEastAsia" w:hint="eastAsia"/>
          <w:color w:val="000000"/>
          <w:kern w:val="0"/>
          <w:sz w:val="24"/>
        </w:rPr>
        <w:t>通过</w:t>
      </w:r>
      <w:r w:rsidRPr="00E93F6D">
        <w:rPr>
          <w:rFonts w:asciiTheme="minorEastAsia" w:eastAsiaTheme="minorEastAsia" w:hAnsiTheme="minorEastAsia"/>
          <w:color w:val="000000"/>
          <w:kern w:val="0"/>
          <w:sz w:val="24"/>
        </w:rPr>
        <w:t>，由非关联方董事以</w:t>
      </w:r>
      <w:r w:rsidRPr="00E93F6D">
        <w:rPr>
          <w:rFonts w:asciiTheme="minorEastAsia" w:eastAsiaTheme="minorEastAsia" w:hAnsiTheme="minorEastAsia" w:hint="eastAsia"/>
          <w:color w:val="000000"/>
          <w:kern w:val="0"/>
          <w:sz w:val="24"/>
        </w:rPr>
        <w:t>5</w:t>
      </w:r>
      <w:r w:rsidRPr="00E93F6D">
        <w:rPr>
          <w:rFonts w:asciiTheme="minorEastAsia" w:eastAsiaTheme="minorEastAsia" w:hAnsiTheme="minorEastAsia"/>
          <w:color w:val="000000"/>
          <w:kern w:val="0"/>
          <w:sz w:val="24"/>
        </w:rPr>
        <w:t>票赞成、0票反对、0票弃权的表决结果通过，关联董事孙伟挺先生、陈玲芬女士、张际松先生、</w:t>
      </w:r>
      <w:r w:rsidRPr="00E93F6D">
        <w:rPr>
          <w:rFonts w:asciiTheme="minorEastAsia" w:eastAsiaTheme="minorEastAsia" w:hAnsiTheme="minorEastAsia" w:hint="eastAsia"/>
          <w:color w:val="000000"/>
          <w:kern w:val="0"/>
          <w:sz w:val="24"/>
        </w:rPr>
        <w:t>孙小挺</w:t>
      </w:r>
      <w:r w:rsidRPr="00E93F6D">
        <w:rPr>
          <w:rFonts w:asciiTheme="minorEastAsia" w:eastAsiaTheme="minorEastAsia" w:hAnsiTheme="minorEastAsia"/>
          <w:color w:val="000000"/>
          <w:kern w:val="0"/>
          <w:sz w:val="24"/>
        </w:rPr>
        <w:t>先生回避表决该议案。</w:t>
      </w:r>
    </w:p>
    <w:p w:rsidR="003C3162" w:rsidRPr="00E93F6D" w:rsidRDefault="003C3162" w:rsidP="003C3162">
      <w:pPr>
        <w:spacing w:line="360" w:lineRule="auto"/>
        <w:ind w:rightChars="20" w:right="42" w:firstLineChars="192" w:firstLine="461"/>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2017年度发生的关联交易第四项是</w:t>
      </w:r>
      <w:r w:rsidR="00E02E4A">
        <w:rPr>
          <w:rFonts w:asciiTheme="minorEastAsia" w:eastAsiaTheme="minorEastAsia" w:hAnsiTheme="minorEastAsia" w:hint="eastAsia"/>
          <w:color w:val="000000"/>
          <w:kern w:val="0"/>
          <w:sz w:val="24"/>
        </w:rPr>
        <w:t>由于库车恒丰、库车纵横、库车银花、新疆华孚恒丰轧花厂委托给</w:t>
      </w:r>
      <w:r w:rsidRPr="003C3162">
        <w:rPr>
          <w:rFonts w:asciiTheme="minorEastAsia" w:eastAsiaTheme="minorEastAsia" w:hAnsiTheme="minorEastAsia" w:hint="eastAsia"/>
          <w:color w:val="000000"/>
          <w:kern w:val="0"/>
          <w:sz w:val="24"/>
        </w:rPr>
        <w:t>公司经营</w:t>
      </w:r>
      <w:r>
        <w:rPr>
          <w:rFonts w:asciiTheme="minorEastAsia" w:eastAsiaTheme="minorEastAsia" w:hAnsiTheme="minorEastAsia" w:hint="eastAsia"/>
          <w:color w:val="000000"/>
          <w:kern w:val="0"/>
          <w:sz w:val="24"/>
        </w:rPr>
        <w:t>(详细内容可参考公司于2016</w:t>
      </w:r>
      <w:r w:rsidR="00E02E4A">
        <w:rPr>
          <w:rFonts w:asciiTheme="minorEastAsia" w:eastAsiaTheme="minorEastAsia" w:hAnsiTheme="minorEastAsia" w:hint="eastAsia"/>
          <w:color w:val="000000"/>
          <w:kern w:val="0"/>
          <w:sz w:val="24"/>
        </w:rPr>
        <w:t>年12月30日发布在《证券时报》、《中国证券报》和巨潮资讯网上的相关公告</w:t>
      </w:r>
      <w:r>
        <w:rPr>
          <w:rFonts w:asciiTheme="minorEastAsia" w:eastAsiaTheme="minorEastAsia" w:hAnsiTheme="minorEastAsia" w:hint="eastAsia"/>
          <w:color w:val="000000"/>
          <w:kern w:val="0"/>
          <w:sz w:val="24"/>
        </w:rPr>
        <w:t>)</w:t>
      </w:r>
      <w:r w:rsidRPr="003C3162">
        <w:rPr>
          <w:rFonts w:asciiTheme="minorEastAsia" w:eastAsiaTheme="minorEastAsia" w:hAnsiTheme="minorEastAsia" w:hint="eastAsia"/>
          <w:color w:val="000000"/>
          <w:kern w:val="0"/>
          <w:sz w:val="24"/>
        </w:rPr>
        <w:t>，因此产生交接清账而发生的关联交易。</w:t>
      </w:r>
    </w:p>
    <w:p w:rsidR="00844CF3" w:rsidRPr="00E93F6D" w:rsidRDefault="00844CF3" w:rsidP="00844CF3">
      <w:pPr>
        <w:spacing w:line="360" w:lineRule="auto"/>
        <w:ind w:rightChars="20" w:right="42" w:firstLineChars="192" w:firstLine="461"/>
        <w:rPr>
          <w:rFonts w:asciiTheme="minorEastAsia" w:eastAsiaTheme="minorEastAsia" w:hAnsiTheme="minorEastAsia"/>
          <w:color w:val="000000"/>
          <w:kern w:val="0"/>
          <w:sz w:val="24"/>
        </w:rPr>
      </w:pPr>
      <w:r w:rsidRPr="00E93F6D">
        <w:rPr>
          <w:rFonts w:asciiTheme="minorEastAsia" w:eastAsiaTheme="minorEastAsia" w:hAnsiTheme="minorEastAsia"/>
          <w:color w:val="000000"/>
          <w:kern w:val="0"/>
          <w:sz w:val="24"/>
        </w:rPr>
        <w:t>此次关联交易尚需经</w:t>
      </w:r>
      <w:r w:rsidR="007D77B8" w:rsidRPr="00E93F6D">
        <w:rPr>
          <w:rFonts w:asciiTheme="minorEastAsia" w:eastAsiaTheme="minorEastAsia" w:hAnsiTheme="minorEastAsia"/>
          <w:color w:val="000000"/>
          <w:kern w:val="0"/>
          <w:sz w:val="24"/>
        </w:rPr>
        <w:t>2017</w:t>
      </w:r>
      <w:r w:rsidR="007F4302" w:rsidRPr="00E93F6D">
        <w:rPr>
          <w:rFonts w:asciiTheme="minorEastAsia" w:eastAsiaTheme="minorEastAsia" w:hAnsiTheme="minorEastAsia"/>
          <w:color w:val="000000"/>
          <w:kern w:val="0"/>
          <w:sz w:val="24"/>
        </w:rPr>
        <w:t>年度股东大会审议，与该关联交易有利益关系的关联</w:t>
      </w:r>
      <w:r w:rsidR="007F4302" w:rsidRPr="00E93F6D">
        <w:rPr>
          <w:rFonts w:asciiTheme="minorEastAsia" w:eastAsiaTheme="minorEastAsia" w:hAnsiTheme="minorEastAsia" w:hint="eastAsia"/>
          <w:color w:val="000000"/>
          <w:kern w:val="0"/>
          <w:sz w:val="24"/>
        </w:rPr>
        <w:t>股东</w:t>
      </w:r>
      <w:r w:rsidRPr="00E93F6D">
        <w:rPr>
          <w:rFonts w:asciiTheme="minorEastAsia" w:eastAsiaTheme="minorEastAsia" w:hAnsiTheme="minorEastAsia"/>
          <w:color w:val="000000"/>
          <w:kern w:val="0"/>
          <w:sz w:val="24"/>
        </w:rPr>
        <w:t>将回避表决。</w:t>
      </w:r>
    </w:p>
    <w:p w:rsidR="007F4302" w:rsidRPr="00E93F6D" w:rsidRDefault="007F4302" w:rsidP="00844CF3">
      <w:pPr>
        <w:spacing w:line="360" w:lineRule="auto"/>
        <w:ind w:rightChars="20" w:right="42" w:firstLineChars="192" w:firstLine="461"/>
        <w:rPr>
          <w:rFonts w:asciiTheme="minorEastAsia" w:eastAsiaTheme="minorEastAsia" w:hAnsiTheme="minorEastAsia"/>
          <w:color w:val="000000"/>
          <w:kern w:val="0"/>
          <w:sz w:val="24"/>
        </w:rPr>
      </w:pPr>
      <w:r w:rsidRPr="00E93F6D">
        <w:rPr>
          <w:rFonts w:asciiTheme="minorEastAsia" w:eastAsiaTheme="minorEastAsia" w:hAnsiTheme="minorEastAsia" w:hint="eastAsia"/>
          <w:color w:val="000000"/>
          <w:kern w:val="0"/>
          <w:sz w:val="24"/>
        </w:rPr>
        <w:lastRenderedPageBreak/>
        <w:t>2018年年初至本公告披露日与前述关联方发生的各类关联交易金额合计</w:t>
      </w:r>
      <w:r w:rsidRPr="008E3D34">
        <w:rPr>
          <w:rFonts w:asciiTheme="minorEastAsia" w:eastAsiaTheme="minorEastAsia" w:hAnsiTheme="minorEastAsia" w:hint="eastAsia"/>
          <w:color w:val="000000"/>
          <w:kern w:val="0"/>
          <w:sz w:val="24"/>
        </w:rPr>
        <w:t>为</w:t>
      </w:r>
      <w:r w:rsidR="00750DA3">
        <w:rPr>
          <w:rFonts w:asciiTheme="minorEastAsia" w:eastAsiaTheme="minorEastAsia" w:hAnsiTheme="minorEastAsia" w:hint="eastAsia"/>
          <w:color w:val="000000"/>
          <w:kern w:val="0"/>
          <w:sz w:val="24"/>
        </w:rPr>
        <w:t>113万</w:t>
      </w:r>
      <w:r w:rsidRPr="008E3D34">
        <w:rPr>
          <w:rFonts w:asciiTheme="minorEastAsia" w:eastAsiaTheme="minorEastAsia" w:hAnsiTheme="minorEastAsia" w:hint="eastAsia"/>
          <w:color w:val="000000"/>
          <w:kern w:val="0"/>
          <w:sz w:val="24"/>
        </w:rPr>
        <w:t>元人民币</w:t>
      </w:r>
    </w:p>
    <w:p w:rsidR="00844CF3" w:rsidRPr="00E93F6D"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二、关联</w:t>
      </w:r>
      <w:proofErr w:type="gramStart"/>
      <w:r w:rsidRPr="00E93F6D">
        <w:rPr>
          <w:rFonts w:asciiTheme="minorEastAsia" w:eastAsiaTheme="minorEastAsia" w:hAnsiTheme="minorEastAsia"/>
          <w:b/>
          <w:color w:val="000000"/>
          <w:sz w:val="24"/>
        </w:rPr>
        <w:t>方情况</w:t>
      </w:r>
      <w:proofErr w:type="gramEnd"/>
      <w:r w:rsidRPr="00E93F6D">
        <w:rPr>
          <w:rFonts w:asciiTheme="minorEastAsia" w:eastAsiaTheme="minorEastAsia" w:hAnsiTheme="minorEastAsia"/>
          <w:b/>
          <w:color w:val="000000"/>
          <w:sz w:val="24"/>
        </w:rPr>
        <w:t>介绍和关联关系</w:t>
      </w:r>
    </w:p>
    <w:p w:rsidR="00844CF3" w:rsidRPr="00E93F6D" w:rsidRDefault="00844CF3"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1、关联</w:t>
      </w:r>
      <w:proofErr w:type="gramStart"/>
      <w:r w:rsidRPr="00E93F6D">
        <w:rPr>
          <w:rFonts w:asciiTheme="minorEastAsia" w:eastAsiaTheme="minorEastAsia" w:hAnsiTheme="minorEastAsia"/>
          <w:b/>
          <w:color w:val="000000"/>
          <w:sz w:val="24"/>
        </w:rPr>
        <w:t>方情况</w:t>
      </w:r>
      <w:proofErr w:type="gramEnd"/>
      <w:r w:rsidRPr="00E93F6D">
        <w:rPr>
          <w:rFonts w:asciiTheme="minorEastAsia" w:eastAsiaTheme="minorEastAsia" w:hAnsiTheme="minorEastAsia"/>
          <w:b/>
          <w:color w:val="000000"/>
          <w:sz w:val="24"/>
        </w:rPr>
        <w:t>介绍</w:t>
      </w:r>
    </w:p>
    <w:p w:rsidR="00844CF3" w:rsidRPr="00E93F6D" w:rsidRDefault="00844CF3" w:rsidP="00C80767">
      <w:pPr>
        <w:wordWrap w:val="0"/>
        <w:spacing w:line="360" w:lineRule="auto"/>
        <w:ind w:rightChars="20" w:right="42" w:firstLineChars="192" w:firstLine="461"/>
        <w:rPr>
          <w:rFonts w:asciiTheme="minorEastAsia" w:eastAsiaTheme="minorEastAsia" w:hAnsiTheme="minorEastAsia"/>
          <w:color w:val="000000"/>
          <w:sz w:val="24"/>
        </w:rPr>
      </w:pPr>
      <w:r w:rsidRPr="00E93F6D">
        <w:rPr>
          <w:rFonts w:asciiTheme="minorEastAsia" w:eastAsiaTheme="minorEastAsia" w:hAnsiTheme="minorEastAsia"/>
          <w:color w:val="000000"/>
          <w:sz w:val="24"/>
        </w:rPr>
        <w:t>1）</w:t>
      </w:r>
      <w:r w:rsidRPr="00E93F6D">
        <w:rPr>
          <w:rFonts w:asciiTheme="minorEastAsia" w:eastAsiaTheme="minorEastAsia" w:hAnsiTheme="minorEastAsia"/>
          <w:color w:val="000000"/>
          <w:kern w:val="0"/>
          <w:sz w:val="24"/>
        </w:rPr>
        <w:t>新疆恒孚棉产业集团有限公司</w:t>
      </w:r>
      <w:r w:rsidR="00373F5F" w:rsidRPr="00E93F6D">
        <w:rPr>
          <w:rFonts w:asciiTheme="minorEastAsia" w:eastAsiaTheme="minorEastAsia" w:hAnsiTheme="minorEastAsia" w:hint="eastAsia"/>
          <w:color w:val="000000"/>
          <w:kern w:val="0"/>
          <w:sz w:val="24"/>
        </w:rPr>
        <w:t>：</w:t>
      </w:r>
      <w:r w:rsidR="00C80767" w:rsidRPr="00E93F6D">
        <w:rPr>
          <w:rFonts w:asciiTheme="minorEastAsia" w:eastAsiaTheme="minorEastAsia" w:hAnsiTheme="minorEastAsia" w:hint="eastAsia"/>
          <w:color w:val="000000"/>
          <w:kern w:val="0"/>
          <w:sz w:val="24"/>
        </w:rPr>
        <w:t>统一社会信用代码为</w:t>
      </w:r>
      <w:r w:rsidR="00BD6C29" w:rsidRPr="00E93F6D">
        <w:rPr>
          <w:rFonts w:asciiTheme="minorEastAsia" w:eastAsiaTheme="minorEastAsia" w:hAnsiTheme="minorEastAsia" w:hint="eastAsia"/>
          <w:color w:val="000000"/>
          <w:kern w:val="0"/>
          <w:sz w:val="24"/>
        </w:rPr>
        <w:t>91650100676336997R</w:t>
      </w:r>
      <w:r w:rsidR="00C80767" w:rsidRPr="00E93F6D">
        <w:rPr>
          <w:rFonts w:asciiTheme="minorEastAsia" w:eastAsiaTheme="minorEastAsia" w:hAnsiTheme="minorEastAsia" w:hint="eastAsia"/>
          <w:color w:val="000000"/>
          <w:kern w:val="0"/>
          <w:sz w:val="24"/>
        </w:rPr>
        <w:t>，</w:t>
      </w:r>
      <w:r w:rsidR="00373F5F" w:rsidRPr="00E93F6D">
        <w:rPr>
          <w:rFonts w:asciiTheme="minorEastAsia" w:eastAsiaTheme="minorEastAsia" w:hAnsiTheme="minorEastAsia" w:hint="eastAsia"/>
          <w:color w:val="000000"/>
          <w:kern w:val="0"/>
          <w:sz w:val="24"/>
        </w:rPr>
        <w:t>法定代表人孙伟挺，注册资本</w:t>
      </w:r>
      <w:r w:rsidR="00BD6C29" w:rsidRPr="00E93F6D">
        <w:rPr>
          <w:rFonts w:asciiTheme="minorEastAsia" w:eastAsiaTheme="minorEastAsia" w:hAnsiTheme="minorEastAsia" w:hint="eastAsia"/>
          <w:color w:val="000000"/>
          <w:kern w:val="0"/>
          <w:sz w:val="24"/>
        </w:rPr>
        <w:t>壹亿</w:t>
      </w:r>
      <w:r w:rsidR="00373F5F" w:rsidRPr="00E93F6D">
        <w:rPr>
          <w:rFonts w:asciiTheme="minorEastAsia" w:eastAsiaTheme="minorEastAsia" w:hAnsiTheme="minorEastAsia" w:hint="eastAsia"/>
          <w:color w:val="000000"/>
          <w:kern w:val="0"/>
          <w:sz w:val="24"/>
        </w:rPr>
        <w:t>元人民币，</w:t>
      </w:r>
      <w:r w:rsidRPr="00E93F6D">
        <w:rPr>
          <w:rFonts w:asciiTheme="minorEastAsia" w:eastAsiaTheme="minorEastAsia" w:hAnsiTheme="minorEastAsia"/>
          <w:color w:val="000000"/>
          <w:kern w:val="0"/>
          <w:sz w:val="24"/>
        </w:rPr>
        <w:t>营业期至</w:t>
      </w:r>
      <w:r w:rsidR="00BD6C29" w:rsidRPr="00E93F6D">
        <w:rPr>
          <w:rFonts w:asciiTheme="minorEastAsia" w:eastAsiaTheme="minorEastAsia" w:hAnsiTheme="minorEastAsia" w:hint="eastAsia"/>
          <w:color w:val="000000"/>
          <w:kern w:val="0"/>
          <w:sz w:val="24"/>
        </w:rPr>
        <w:t>2028年08月01日</w:t>
      </w:r>
      <w:r w:rsidRPr="00E93F6D">
        <w:rPr>
          <w:rFonts w:asciiTheme="minorEastAsia" w:eastAsiaTheme="minorEastAsia" w:hAnsiTheme="minorEastAsia"/>
          <w:color w:val="000000"/>
          <w:kern w:val="0"/>
          <w:sz w:val="24"/>
        </w:rPr>
        <w:t>。</w:t>
      </w:r>
      <w:r w:rsidR="00BD6C29" w:rsidRPr="00E93F6D">
        <w:rPr>
          <w:rFonts w:asciiTheme="minorEastAsia" w:eastAsiaTheme="minorEastAsia" w:hAnsiTheme="minorEastAsia" w:hint="eastAsia"/>
          <w:color w:val="000000"/>
          <w:kern w:val="0"/>
          <w:sz w:val="24"/>
        </w:rPr>
        <w:t>经营范围为棉花收购、销售；农作物种植；棉纱、棉布的生产、销售；投资兴办实业。住所： 新疆乌鲁木齐高新技术产业开发区（新市区）北京南路506号美克大厦九层901室。</w:t>
      </w:r>
    </w:p>
    <w:p w:rsidR="00844CF3" w:rsidRPr="00E93F6D" w:rsidRDefault="00844CF3" w:rsidP="00C80767">
      <w:pPr>
        <w:wordWrap w:val="0"/>
        <w:spacing w:line="360" w:lineRule="auto"/>
        <w:ind w:rightChars="20" w:right="42" w:firstLineChars="192" w:firstLine="461"/>
        <w:rPr>
          <w:rFonts w:asciiTheme="minorEastAsia" w:eastAsiaTheme="minorEastAsia" w:hAnsiTheme="minorEastAsia"/>
          <w:color w:val="000000"/>
          <w:sz w:val="24"/>
        </w:rPr>
      </w:pPr>
      <w:r w:rsidRPr="00E93F6D">
        <w:rPr>
          <w:rFonts w:asciiTheme="minorEastAsia" w:eastAsiaTheme="minorEastAsia" w:hAnsiTheme="minorEastAsia"/>
          <w:color w:val="000000"/>
          <w:sz w:val="24"/>
        </w:rPr>
        <w:t>2）</w:t>
      </w:r>
      <w:r w:rsidRPr="00E93F6D">
        <w:rPr>
          <w:rFonts w:asciiTheme="minorEastAsia" w:eastAsiaTheme="minorEastAsia" w:hAnsiTheme="minorEastAsia"/>
          <w:color w:val="000000"/>
          <w:kern w:val="0"/>
          <w:sz w:val="24"/>
        </w:rPr>
        <w:t>余姚华联纺织有限公司</w:t>
      </w:r>
      <w:r w:rsidR="00C80767" w:rsidRPr="00E93F6D">
        <w:rPr>
          <w:rFonts w:asciiTheme="minorEastAsia" w:eastAsiaTheme="minorEastAsia" w:hAnsiTheme="minorEastAsia" w:hint="eastAsia"/>
          <w:color w:val="000000"/>
          <w:kern w:val="0"/>
          <w:sz w:val="24"/>
        </w:rPr>
        <w:t>，</w:t>
      </w:r>
      <w:r w:rsidR="00373F5F" w:rsidRPr="00E93F6D">
        <w:rPr>
          <w:rFonts w:asciiTheme="minorEastAsia" w:eastAsiaTheme="minorEastAsia" w:hAnsiTheme="minorEastAsia" w:hint="eastAsia"/>
          <w:color w:val="000000"/>
          <w:kern w:val="0"/>
          <w:sz w:val="24"/>
        </w:rPr>
        <w:t>统一社会信用代码</w:t>
      </w:r>
      <w:r w:rsidR="00C80767" w:rsidRPr="00E93F6D">
        <w:rPr>
          <w:rFonts w:asciiTheme="minorEastAsia" w:eastAsiaTheme="minorEastAsia" w:hAnsiTheme="minorEastAsia" w:hint="eastAsia"/>
          <w:color w:val="000000"/>
          <w:kern w:val="0"/>
          <w:sz w:val="24"/>
        </w:rPr>
        <w:t>为</w:t>
      </w:r>
      <w:r w:rsidR="00373F5F" w:rsidRPr="00E93F6D">
        <w:rPr>
          <w:rFonts w:asciiTheme="minorEastAsia" w:eastAsiaTheme="minorEastAsia" w:hAnsiTheme="minorEastAsia" w:hint="eastAsia"/>
          <w:color w:val="000000"/>
          <w:kern w:val="0"/>
          <w:sz w:val="24"/>
        </w:rPr>
        <w:t>913302811445710567，法定代表人孙伟挺，</w:t>
      </w:r>
      <w:r w:rsidR="00BD6C29" w:rsidRPr="00E93F6D">
        <w:rPr>
          <w:rFonts w:asciiTheme="minorEastAsia" w:eastAsiaTheme="minorEastAsia" w:hAnsiTheme="minorEastAsia" w:hint="eastAsia"/>
          <w:color w:val="000000"/>
          <w:kern w:val="0"/>
          <w:sz w:val="24"/>
        </w:rPr>
        <w:t>注册资本</w:t>
      </w:r>
      <w:r w:rsidR="009073FC" w:rsidRPr="00E93F6D">
        <w:rPr>
          <w:rFonts w:asciiTheme="minorEastAsia" w:eastAsiaTheme="minorEastAsia" w:hAnsiTheme="minorEastAsia" w:hint="eastAsia"/>
          <w:color w:val="000000"/>
          <w:kern w:val="0"/>
          <w:sz w:val="24"/>
        </w:rPr>
        <w:t>6523.49万元人民币，</w:t>
      </w:r>
      <w:r w:rsidR="00373F5F" w:rsidRPr="00E93F6D">
        <w:rPr>
          <w:rFonts w:asciiTheme="minorEastAsia" w:eastAsiaTheme="minorEastAsia" w:hAnsiTheme="minorEastAsia" w:hint="eastAsia"/>
          <w:color w:val="000000"/>
          <w:kern w:val="0"/>
          <w:sz w:val="24"/>
        </w:rPr>
        <w:t>成立日期1998年09月16日，营业期限至2019年09月07日，经营范围工业用特种纺织品、棉纱、棉布、服装、纤维制成品的制造、加工，住所：余姚市纺织路1号。</w:t>
      </w:r>
    </w:p>
    <w:p w:rsidR="00373F5F" w:rsidRPr="00E93F6D" w:rsidRDefault="00844CF3" w:rsidP="00C80767">
      <w:pPr>
        <w:wordWrap w:val="0"/>
        <w:spacing w:line="360" w:lineRule="auto"/>
        <w:ind w:rightChars="20" w:right="42" w:firstLineChars="192" w:firstLine="461"/>
        <w:rPr>
          <w:rFonts w:asciiTheme="minorEastAsia" w:eastAsiaTheme="minorEastAsia" w:hAnsiTheme="minorEastAsia"/>
          <w:color w:val="000000"/>
          <w:kern w:val="0"/>
          <w:sz w:val="24"/>
        </w:rPr>
      </w:pPr>
      <w:r w:rsidRPr="00E93F6D">
        <w:rPr>
          <w:rFonts w:asciiTheme="minorEastAsia" w:eastAsiaTheme="minorEastAsia" w:hAnsiTheme="minorEastAsia"/>
          <w:color w:val="000000"/>
          <w:sz w:val="24"/>
        </w:rPr>
        <w:t>3）</w:t>
      </w:r>
      <w:r w:rsidRPr="00E93F6D">
        <w:rPr>
          <w:rFonts w:asciiTheme="minorEastAsia" w:eastAsiaTheme="minorEastAsia" w:hAnsiTheme="minorEastAsia"/>
          <w:color w:val="000000"/>
          <w:kern w:val="0"/>
          <w:sz w:val="24"/>
        </w:rPr>
        <w:t>宁海华联纺织有限公司</w:t>
      </w:r>
      <w:r w:rsidR="00C80767" w:rsidRPr="00E93F6D">
        <w:rPr>
          <w:rFonts w:asciiTheme="minorEastAsia" w:eastAsiaTheme="minorEastAsia" w:hAnsiTheme="minorEastAsia" w:hint="eastAsia"/>
          <w:color w:val="000000"/>
          <w:kern w:val="0"/>
          <w:sz w:val="24"/>
        </w:rPr>
        <w:t>，</w:t>
      </w:r>
      <w:r w:rsidR="00373F5F" w:rsidRPr="00E93F6D">
        <w:rPr>
          <w:rFonts w:asciiTheme="minorEastAsia" w:eastAsiaTheme="minorEastAsia" w:hAnsiTheme="minorEastAsia" w:hint="eastAsia"/>
          <w:color w:val="000000"/>
          <w:kern w:val="0"/>
          <w:sz w:val="24"/>
        </w:rPr>
        <w:t>统一社会信用代码为913302267111695663。成立日期为1995年06月19日，法定代表人孙伟挺，注册资本5600万元人民币，营业期至2019年08月26日。经营范围： 纺纱加工 针织品、服装制造、加工；纺织原料、纺织器材、五金交电、建筑材料批发、零售、仓储；自营和</w:t>
      </w:r>
      <w:r w:rsidR="00570394">
        <w:rPr>
          <w:rFonts w:asciiTheme="minorEastAsia" w:eastAsiaTheme="minorEastAsia" w:hAnsiTheme="minorEastAsia" w:hint="eastAsia"/>
          <w:color w:val="000000"/>
          <w:kern w:val="0"/>
          <w:sz w:val="24"/>
        </w:rPr>
        <w:t>代理货物和技术的进出口，但国家限制或禁止的货物和技术除外。住所:</w:t>
      </w:r>
      <w:r w:rsidR="00373F5F" w:rsidRPr="00E93F6D">
        <w:rPr>
          <w:rFonts w:asciiTheme="minorEastAsia" w:eastAsiaTheme="minorEastAsia" w:hAnsiTheme="minorEastAsia" w:hint="eastAsia"/>
          <w:color w:val="000000"/>
          <w:kern w:val="0"/>
          <w:sz w:val="24"/>
        </w:rPr>
        <w:t>宁海县跃龙街道纺织东路146号。</w:t>
      </w:r>
    </w:p>
    <w:p w:rsidR="00844CF3" w:rsidRPr="00E93F6D" w:rsidRDefault="00844CF3" w:rsidP="003643B3">
      <w:pPr>
        <w:spacing w:line="400" w:lineRule="exact"/>
        <w:ind w:rightChars="20" w:right="42" w:firstLineChars="192" w:firstLine="463"/>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2、关联方</w:t>
      </w:r>
      <w:r w:rsidR="007D77B8" w:rsidRPr="00E93F6D">
        <w:rPr>
          <w:rFonts w:asciiTheme="minorEastAsia" w:eastAsiaTheme="minorEastAsia" w:hAnsiTheme="minorEastAsia"/>
          <w:b/>
          <w:color w:val="000000"/>
          <w:sz w:val="24"/>
        </w:rPr>
        <w:t>2017</w:t>
      </w:r>
      <w:r w:rsidRPr="00E93F6D">
        <w:rPr>
          <w:rFonts w:asciiTheme="minorEastAsia" w:eastAsiaTheme="minorEastAsia" w:hAnsiTheme="minorEastAsia"/>
          <w:b/>
          <w:color w:val="000000"/>
          <w:sz w:val="24"/>
        </w:rPr>
        <w:t>年经营情况</w:t>
      </w:r>
    </w:p>
    <w:p w:rsidR="00844CF3" w:rsidRPr="00CB5794" w:rsidRDefault="00844CF3" w:rsidP="003643B3">
      <w:pPr>
        <w:autoSpaceDE w:val="0"/>
        <w:autoSpaceDN w:val="0"/>
        <w:adjustRightInd w:val="0"/>
        <w:spacing w:line="400" w:lineRule="exact"/>
        <w:ind w:rightChars="20" w:right="42" w:firstLineChars="200" w:firstLine="480"/>
        <w:jc w:val="right"/>
        <w:rPr>
          <w:color w:val="000000"/>
          <w:sz w:val="24"/>
        </w:rPr>
      </w:pPr>
      <w:r w:rsidRPr="00CB5794">
        <w:rPr>
          <w:color w:val="000000"/>
          <w:sz w:val="24"/>
        </w:rPr>
        <w:t>单位：万元</w:t>
      </w:r>
    </w:p>
    <w:tbl>
      <w:tblPr>
        <w:tblW w:w="5238"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411"/>
        <w:gridCol w:w="2461"/>
        <w:gridCol w:w="2612"/>
      </w:tblGrid>
      <w:tr w:rsidR="008E3D34" w:rsidRPr="004E6ECC" w:rsidTr="008E3D34">
        <w:trPr>
          <w:trHeight w:val="465"/>
          <w:jc w:val="center"/>
        </w:trPr>
        <w:tc>
          <w:tcPr>
            <w:tcW w:w="809" w:type="pct"/>
            <w:noWrap/>
            <w:hideMark/>
          </w:tcPr>
          <w:p w:rsidR="008E3D34" w:rsidRPr="00425978" w:rsidRDefault="008E3D34" w:rsidP="00503F36">
            <w:pPr>
              <w:widowControl/>
              <w:jc w:val="left"/>
              <w:rPr>
                <w:color w:val="000000"/>
                <w:kern w:val="0"/>
                <w:sz w:val="24"/>
              </w:rPr>
            </w:pPr>
            <w:r w:rsidRPr="00425978">
              <w:rPr>
                <w:color w:val="000000"/>
                <w:kern w:val="0"/>
                <w:sz w:val="24"/>
              </w:rPr>
              <w:t xml:space="preserve">　</w:t>
            </w:r>
          </w:p>
        </w:tc>
        <w:tc>
          <w:tcPr>
            <w:tcW w:w="1350" w:type="pct"/>
            <w:noWrap/>
            <w:hideMark/>
          </w:tcPr>
          <w:p w:rsidR="008E3D34" w:rsidRPr="002B6844" w:rsidRDefault="008E3D34" w:rsidP="00DE1DBF">
            <w:pPr>
              <w:widowControl/>
              <w:jc w:val="center"/>
              <w:rPr>
                <w:color w:val="000000"/>
                <w:kern w:val="0"/>
                <w:sz w:val="24"/>
                <w:highlight w:val="yellow"/>
              </w:rPr>
            </w:pPr>
            <w:r w:rsidRPr="00E93F6D">
              <w:rPr>
                <w:rFonts w:asciiTheme="minorEastAsia" w:eastAsiaTheme="minorEastAsia" w:hAnsiTheme="minorEastAsia"/>
                <w:color w:val="000000"/>
                <w:kern w:val="0"/>
                <w:sz w:val="24"/>
              </w:rPr>
              <w:t>余姚华联纺织有限公司</w:t>
            </w:r>
          </w:p>
        </w:tc>
        <w:tc>
          <w:tcPr>
            <w:tcW w:w="1378" w:type="pct"/>
            <w:noWrap/>
            <w:hideMark/>
          </w:tcPr>
          <w:p w:rsidR="008E3D34" w:rsidRPr="002B6844" w:rsidRDefault="008E3D34" w:rsidP="00DE1DBF">
            <w:pPr>
              <w:widowControl/>
              <w:jc w:val="center"/>
              <w:rPr>
                <w:color w:val="000000"/>
                <w:kern w:val="0"/>
                <w:sz w:val="24"/>
                <w:highlight w:val="yellow"/>
              </w:rPr>
            </w:pPr>
            <w:r w:rsidRPr="00E93F6D">
              <w:rPr>
                <w:rFonts w:asciiTheme="minorEastAsia" w:eastAsiaTheme="minorEastAsia" w:hAnsiTheme="minorEastAsia"/>
                <w:color w:val="000000"/>
                <w:kern w:val="0"/>
                <w:sz w:val="24"/>
              </w:rPr>
              <w:t>宁海华联纺织有限公司</w:t>
            </w:r>
          </w:p>
        </w:tc>
        <w:tc>
          <w:tcPr>
            <w:tcW w:w="1463" w:type="pct"/>
            <w:noWrap/>
            <w:hideMark/>
          </w:tcPr>
          <w:p w:rsidR="008E3D34" w:rsidRPr="002B6844" w:rsidRDefault="008E3D34" w:rsidP="00503F36">
            <w:pPr>
              <w:widowControl/>
              <w:jc w:val="center"/>
              <w:rPr>
                <w:color w:val="000000"/>
                <w:kern w:val="0"/>
                <w:sz w:val="24"/>
                <w:highlight w:val="yellow"/>
              </w:rPr>
            </w:pPr>
            <w:r w:rsidRPr="00E93F6D">
              <w:rPr>
                <w:rFonts w:asciiTheme="minorEastAsia" w:eastAsiaTheme="minorEastAsia" w:hAnsiTheme="minorEastAsia"/>
                <w:color w:val="000000"/>
                <w:kern w:val="0"/>
                <w:sz w:val="24"/>
              </w:rPr>
              <w:t>新疆恒孚棉产业集团有限公司</w:t>
            </w:r>
          </w:p>
        </w:tc>
      </w:tr>
      <w:tr w:rsidR="008E3D34" w:rsidRPr="004E6ECC" w:rsidTr="008E3D34">
        <w:trPr>
          <w:trHeight w:val="465"/>
          <w:jc w:val="center"/>
        </w:trPr>
        <w:tc>
          <w:tcPr>
            <w:tcW w:w="809" w:type="pct"/>
            <w:noWrap/>
            <w:hideMark/>
          </w:tcPr>
          <w:p w:rsidR="008E3D34" w:rsidRPr="008E3D34" w:rsidRDefault="008E3D34" w:rsidP="00503F36">
            <w:pPr>
              <w:widowControl/>
              <w:jc w:val="center"/>
              <w:rPr>
                <w:kern w:val="0"/>
                <w:sz w:val="24"/>
              </w:rPr>
            </w:pPr>
            <w:r w:rsidRPr="008E3D34">
              <w:rPr>
                <w:kern w:val="0"/>
                <w:sz w:val="24"/>
              </w:rPr>
              <w:t>总资产</w:t>
            </w:r>
          </w:p>
        </w:tc>
        <w:tc>
          <w:tcPr>
            <w:tcW w:w="1350" w:type="pct"/>
            <w:noWrap/>
            <w:vAlign w:val="center"/>
          </w:tcPr>
          <w:p w:rsidR="008E3D34" w:rsidRPr="008E3D34" w:rsidRDefault="008E3D34" w:rsidP="008E3D34">
            <w:pPr>
              <w:widowControl/>
              <w:jc w:val="right"/>
              <w:rPr>
                <w:rFonts w:asciiTheme="minorEastAsia" w:eastAsiaTheme="minorEastAsia" w:hAnsiTheme="minorEastAsia"/>
                <w:color w:val="000000"/>
                <w:kern w:val="0"/>
                <w:sz w:val="24"/>
              </w:rPr>
            </w:pPr>
            <w:r w:rsidRPr="008E3D34">
              <w:rPr>
                <w:rFonts w:asciiTheme="minorEastAsia" w:eastAsiaTheme="minorEastAsia" w:hAnsiTheme="minorEastAsia" w:hint="eastAsia"/>
                <w:color w:val="000000"/>
                <w:kern w:val="0"/>
                <w:sz w:val="24"/>
              </w:rPr>
              <w:t>80855.74</w:t>
            </w:r>
          </w:p>
        </w:tc>
        <w:tc>
          <w:tcPr>
            <w:tcW w:w="1378"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29,686.32 </w:t>
            </w:r>
          </w:p>
        </w:tc>
        <w:tc>
          <w:tcPr>
            <w:tcW w:w="1463"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19,552.95 </w:t>
            </w:r>
          </w:p>
        </w:tc>
      </w:tr>
      <w:tr w:rsidR="008E3D34" w:rsidRPr="004E6ECC" w:rsidTr="008E3D34">
        <w:trPr>
          <w:trHeight w:val="465"/>
          <w:jc w:val="center"/>
        </w:trPr>
        <w:tc>
          <w:tcPr>
            <w:tcW w:w="809" w:type="pct"/>
            <w:noWrap/>
            <w:hideMark/>
          </w:tcPr>
          <w:p w:rsidR="008E3D34" w:rsidRPr="008E3D34" w:rsidRDefault="008E3D34" w:rsidP="00503F36">
            <w:pPr>
              <w:widowControl/>
              <w:jc w:val="center"/>
              <w:rPr>
                <w:kern w:val="0"/>
                <w:sz w:val="24"/>
              </w:rPr>
            </w:pPr>
            <w:r w:rsidRPr="008E3D34">
              <w:rPr>
                <w:kern w:val="0"/>
                <w:sz w:val="24"/>
              </w:rPr>
              <w:t>净资产</w:t>
            </w:r>
          </w:p>
        </w:tc>
        <w:tc>
          <w:tcPr>
            <w:tcW w:w="1350" w:type="pct"/>
            <w:noWrap/>
            <w:vAlign w:val="center"/>
          </w:tcPr>
          <w:p w:rsidR="008E3D34" w:rsidRPr="008E3D34" w:rsidRDefault="008E3D34" w:rsidP="008E3D34">
            <w:pPr>
              <w:widowControl/>
              <w:jc w:val="right"/>
              <w:rPr>
                <w:rFonts w:asciiTheme="minorEastAsia" w:eastAsiaTheme="minorEastAsia" w:hAnsiTheme="minorEastAsia"/>
                <w:color w:val="000000"/>
                <w:kern w:val="0"/>
                <w:sz w:val="24"/>
              </w:rPr>
            </w:pPr>
            <w:r w:rsidRPr="008E3D34">
              <w:rPr>
                <w:rFonts w:asciiTheme="minorEastAsia" w:eastAsiaTheme="minorEastAsia" w:hAnsiTheme="minorEastAsia" w:hint="eastAsia"/>
                <w:color w:val="000000"/>
                <w:kern w:val="0"/>
                <w:sz w:val="24"/>
              </w:rPr>
              <w:t>66971.16</w:t>
            </w:r>
          </w:p>
        </w:tc>
        <w:tc>
          <w:tcPr>
            <w:tcW w:w="1378"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26,299.19 </w:t>
            </w:r>
          </w:p>
        </w:tc>
        <w:tc>
          <w:tcPr>
            <w:tcW w:w="1463"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2,782.96 </w:t>
            </w:r>
          </w:p>
        </w:tc>
      </w:tr>
      <w:tr w:rsidR="008E3D34" w:rsidRPr="00425978" w:rsidTr="008E3D34">
        <w:trPr>
          <w:trHeight w:val="465"/>
          <w:jc w:val="center"/>
        </w:trPr>
        <w:tc>
          <w:tcPr>
            <w:tcW w:w="809" w:type="pct"/>
            <w:noWrap/>
            <w:hideMark/>
          </w:tcPr>
          <w:p w:rsidR="008E3D34" w:rsidRPr="008E3D34" w:rsidRDefault="008E3D34" w:rsidP="00503F36">
            <w:pPr>
              <w:widowControl/>
              <w:jc w:val="center"/>
              <w:rPr>
                <w:kern w:val="0"/>
                <w:sz w:val="24"/>
              </w:rPr>
            </w:pPr>
            <w:r w:rsidRPr="008E3D34">
              <w:rPr>
                <w:kern w:val="0"/>
                <w:sz w:val="24"/>
              </w:rPr>
              <w:t>营业收入</w:t>
            </w:r>
          </w:p>
        </w:tc>
        <w:tc>
          <w:tcPr>
            <w:tcW w:w="1350" w:type="pct"/>
            <w:noWrap/>
            <w:vAlign w:val="center"/>
          </w:tcPr>
          <w:p w:rsidR="008E3D34" w:rsidRPr="008E3D34" w:rsidRDefault="008E3D34" w:rsidP="008E3D34">
            <w:pPr>
              <w:widowControl/>
              <w:jc w:val="right"/>
              <w:rPr>
                <w:rFonts w:asciiTheme="minorEastAsia" w:eastAsiaTheme="minorEastAsia" w:hAnsiTheme="minorEastAsia"/>
                <w:color w:val="000000"/>
                <w:kern w:val="0"/>
                <w:sz w:val="24"/>
              </w:rPr>
            </w:pPr>
            <w:r w:rsidRPr="008E3D34">
              <w:rPr>
                <w:rFonts w:asciiTheme="minorEastAsia" w:eastAsiaTheme="minorEastAsia" w:hAnsiTheme="minorEastAsia" w:hint="eastAsia"/>
                <w:color w:val="000000"/>
                <w:kern w:val="0"/>
                <w:sz w:val="24"/>
              </w:rPr>
              <w:t>69591.05</w:t>
            </w:r>
          </w:p>
        </w:tc>
        <w:tc>
          <w:tcPr>
            <w:tcW w:w="1378"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70,629.74 </w:t>
            </w:r>
          </w:p>
        </w:tc>
        <w:tc>
          <w:tcPr>
            <w:tcW w:w="1463" w:type="pct"/>
            <w:noWrap/>
            <w:vAlign w:val="center"/>
          </w:tcPr>
          <w:p w:rsidR="008E3D34" w:rsidRPr="008E3D34" w:rsidRDefault="008E3D34" w:rsidP="008E3D34">
            <w:pPr>
              <w:jc w:val="right"/>
              <w:rPr>
                <w:rFonts w:asciiTheme="minorEastAsia" w:eastAsiaTheme="minorEastAsia" w:hAnsiTheme="minorEastAsia" w:cs="宋体"/>
                <w:color w:val="000000"/>
                <w:sz w:val="24"/>
              </w:rPr>
            </w:pPr>
            <w:r w:rsidRPr="008E3D34">
              <w:rPr>
                <w:rFonts w:asciiTheme="minorEastAsia" w:eastAsiaTheme="minorEastAsia" w:hAnsiTheme="minorEastAsia" w:hint="eastAsia"/>
                <w:color w:val="000000"/>
                <w:sz w:val="24"/>
              </w:rPr>
              <w:t xml:space="preserve">162,773.31 </w:t>
            </w:r>
          </w:p>
        </w:tc>
      </w:tr>
      <w:tr w:rsidR="004722BD" w:rsidRPr="00425978" w:rsidTr="008E3D34">
        <w:trPr>
          <w:trHeight w:val="465"/>
          <w:jc w:val="center"/>
        </w:trPr>
        <w:tc>
          <w:tcPr>
            <w:tcW w:w="809" w:type="pct"/>
            <w:noWrap/>
          </w:tcPr>
          <w:p w:rsidR="004722BD" w:rsidRPr="008E3D34" w:rsidRDefault="004722BD" w:rsidP="00503F36">
            <w:pPr>
              <w:widowControl/>
              <w:jc w:val="center"/>
              <w:rPr>
                <w:kern w:val="0"/>
                <w:sz w:val="24"/>
              </w:rPr>
            </w:pPr>
            <w:r>
              <w:rPr>
                <w:rFonts w:hint="eastAsia"/>
                <w:kern w:val="0"/>
                <w:sz w:val="24"/>
              </w:rPr>
              <w:t>净利润</w:t>
            </w:r>
          </w:p>
        </w:tc>
        <w:tc>
          <w:tcPr>
            <w:tcW w:w="1350" w:type="pct"/>
            <w:noWrap/>
            <w:vAlign w:val="center"/>
          </w:tcPr>
          <w:p w:rsidR="004722BD" w:rsidRPr="008E3D34" w:rsidRDefault="004722BD" w:rsidP="008E3D34">
            <w:pPr>
              <w:widowControl/>
              <w:jc w:val="righ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842.57</w:t>
            </w:r>
          </w:p>
        </w:tc>
        <w:tc>
          <w:tcPr>
            <w:tcW w:w="1378" w:type="pct"/>
            <w:noWrap/>
            <w:vAlign w:val="center"/>
          </w:tcPr>
          <w:p w:rsidR="004722BD" w:rsidRPr="008E3D34" w:rsidRDefault="004722BD" w:rsidP="008E3D34">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288.58</w:t>
            </w:r>
          </w:p>
        </w:tc>
        <w:tc>
          <w:tcPr>
            <w:tcW w:w="1463" w:type="pct"/>
            <w:noWrap/>
            <w:vAlign w:val="center"/>
          </w:tcPr>
          <w:p w:rsidR="004722BD" w:rsidRPr="008E3D34" w:rsidRDefault="004722BD" w:rsidP="008E3D34">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-1031.61</w:t>
            </w:r>
          </w:p>
        </w:tc>
      </w:tr>
    </w:tbl>
    <w:p w:rsidR="00844CF3" w:rsidRPr="00E93F6D" w:rsidRDefault="00F24AF2" w:rsidP="00F24AF2">
      <w:pPr>
        <w:spacing w:before="50" w:afterLines="50" w:after="156" w:line="400" w:lineRule="exact"/>
        <w:ind w:rightChars="20" w:right="42"/>
        <w:jc w:val="left"/>
        <w:rPr>
          <w:rFonts w:asciiTheme="minorEastAsia" w:eastAsiaTheme="minorEastAsia" w:hAnsiTheme="minorEastAsia"/>
          <w:sz w:val="24"/>
        </w:rPr>
      </w:pPr>
      <w:r w:rsidRPr="00E93F6D">
        <w:rPr>
          <w:rFonts w:asciiTheme="minorEastAsia" w:eastAsiaTheme="minorEastAsia" w:hAnsiTheme="minorEastAsia"/>
          <w:sz w:val="24"/>
        </w:rPr>
        <w:t>注：上述数据</w:t>
      </w:r>
      <w:r w:rsidR="008E3D34">
        <w:rPr>
          <w:rFonts w:asciiTheme="minorEastAsia" w:eastAsiaTheme="minorEastAsia" w:hAnsiTheme="minorEastAsia" w:hint="eastAsia"/>
          <w:sz w:val="24"/>
        </w:rPr>
        <w:t>未</w:t>
      </w:r>
      <w:r w:rsidR="00844CF3" w:rsidRPr="00E93F6D">
        <w:rPr>
          <w:rFonts w:asciiTheme="minorEastAsia" w:eastAsiaTheme="minorEastAsia" w:hAnsiTheme="minorEastAsia"/>
          <w:sz w:val="24"/>
        </w:rPr>
        <w:t>经</w:t>
      </w:r>
      <w:r w:rsidRPr="00E93F6D">
        <w:rPr>
          <w:rFonts w:asciiTheme="minorEastAsia" w:eastAsiaTheme="minorEastAsia" w:hAnsiTheme="minorEastAsia" w:hint="eastAsia"/>
          <w:sz w:val="24"/>
        </w:rPr>
        <w:t>过</w:t>
      </w:r>
      <w:r w:rsidR="00844CF3" w:rsidRPr="00E93F6D">
        <w:rPr>
          <w:rFonts w:asciiTheme="minorEastAsia" w:eastAsiaTheme="minorEastAsia" w:hAnsiTheme="minorEastAsia"/>
          <w:sz w:val="24"/>
        </w:rPr>
        <w:t>审计</w:t>
      </w:r>
      <w:r w:rsidRPr="00E93F6D">
        <w:rPr>
          <w:rFonts w:asciiTheme="minorEastAsia" w:eastAsiaTheme="minorEastAsia" w:hAnsiTheme="minorEastAsia" w:hint="eastAsia"/>
          <w:sz w:val="24"/>
        </w:rPr>
        <w:t>。</w:t>
      </w:r>
    </w:p>
    <w:p w:rsidR="00844CF3" w:rsidRPr="00E93F6D" w:rsidRDefault="00844CF3" w:rsidP="00844CF3">
      <w:pPr>
        <w:autoSpaceDE w:val="0"/>
        <w:autoSpaceDN w:val="0"/>
        <w:adjustRightInd w:val="0"/>
        <w:spacing w:before="50" w:afterLines="50" w:after="156" w:line="400" w:lineRule="exact"/>
        <w:ind w:rightChars="20" w:right="42" w:firstLineChars="200" w:firstLine="482"/>
        <w:jc w:val="left"/>
        <w:rPr>
          <w:rFonts w:asciiTheme="minorEastAsia" w:eastAsiaTheme="minorEastAsia" w:hAnsiTheme="minorEastAsia"/>
          <w:b/>
          <w:sz w:val="24"/>
        </w:rPr>
      </w:pPr>
      <w:r w:rsidRPr="00E93F6D">
        <w:rPr>
          <w:rFonts w:asciiTheme="minorEastAsia" w:eastAsiaTheme="minorEastAsia" w:hAnsiTheme="minorEastAsia"/>
          <w:b/>
          <w:sz w:val="24"/>
        </w:rPr>
        <w:t>3、与公司的关联关系</w:t>
      </w:r>
    </w:p>
    <w:p w:rsidR="00844CF3" w:rsidRPr="00E93F6D" w:rsidRDefault="00844CF3" w:rsidP="00844CF3">
      <w:pPr>
        <w:spacing w:before="50" w:afterLines="50" w:after="156" w:line="400" w:lineRule="exact"/>
        <w:ind w:rightChars="20" w:right="42" w:firstLine="539"/>
        <w:rPr>
          <w:rFonts w:asciiTheme="minorEastAsia" w:eastAsiaTheme="minorEastAsia" w:hAnsiTheme="minorEastAsia"/>
          <w:color w:val="000000"/>
          <w:sz w:val="24"/>
        </w:rPr>
      </w:pPr>
      <w:r w:rsidRPr="00E93F6D">
        <w:rPr>
          <w:rFonts w:asciiTheme="minorEastAsia" w:eastAsiaTheme="minorEastAsia" w:hAnsiTheme="minorEastAsia"/>
          <w:color w:val="000000"/>
          <w:sz w:val="24"/>
        </w:rPr>
        <w:lastRenderedPageBreak/>
        <w:t>公司、新疆恒孚棉产业集团有限公司、余姚华联纺织有限公司、宁海华联纺织有限公司均为同一控股股东华孚控股有限公司控制下的子公司。</w:t>
      </w:r>
    </w:p>
    <w:p w:rsidR="00844CF3" w:rsidRPr="00E93F6D" w:rsidRDefault="00844CF3" w:rsidP="00844CF3">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4、履约能力分析</w:t>
      </w:r>
    </w:p>
    <w:p w:rsidR="00844CF3" w:rsidRPr="00E93F6D" w:rsidRDefault="00844CF3" w:rsidP="00844CF3">
      <w:pPr>
        <w:autoSpaceDE w:val="0"/>
        <w:autoSpaceDN w:val="0"/>
        <w:adjustRightInd w:val="0"/>
        <w:spacing w:beforeLines="50" w:before="156" w:afterLines="50" w:after="156" w:line="400" w:lineRule="exact"/>
        <w:ind w:rightChars="20" w:right="42" w:firstLineChars="196" w:firstLine="470"/>
        <w:jc w:val="left"/>
        <w:outlineLvl w:val="0"/>
        <w:rPr>
          <w:rFonts w:asciiTheme="minorEastAsia" w:eastAsiaTheme="minorEastAsia" w:hAnsiTheme="minorEastAsia"/>
          <w:b/>
          <w:color w:val="000000"/>
          <w:sz w:val="24"/>
        </w:rPr>
      </w:pPr>
      <w:r w:rsidRPr="00E93F6D">
        <w:rPr>
          <w:rFonts w:asciiTheme="minorEastAsia" w:eastAsiaTheme="minorEastAsia" w:hAnsiTheme="minorEastAsia"/>
          <w:color w:val="000000"/>
          <w:sz w:val="24"/>
        </w:rPr>
        <w:t>华孚控股有限公司及旗下控股子公司生产经营正常，财务状况良好，市场信誉较高，具备履约能力。</w:t>
      </w:r>
    </w:p>
    <w:p w:rsidR="00844CF3" w:rsidRPr="00E93F6D"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5、定价政策和采购依据</w:t>
      </w:r>
    </w:p>
    <w:p w:rsidR="00844CF3" w:rsidRPr="00E93F6D" w:rsidRDefault="00844CF3" w:rsidP="00844CF3">
      <w:pPr>
        <w:autoSpaceDE w:val="0"/>
        <w:autoSpaceDN w:val="0"/>
        <w:adjustRightInd w:val="0"/>
        <w:spacing w:before="50" w:afterLines="50" w:after="156" w:line="400" w:lineRule="exact"/>
        <w:ind w:rightChars="20" w:right="42" w:firstLineChars="200" w:firstLine="480"/>
        <w:jc w:val="left"/>
        <w:rPr>
          <w:rFonts w:asciiTheme="minorEastAsia" w:eastAsiaTheme="minorEastAsia" w:hAnsiTheme="minorEastAsia"/>
          <w:color w:val="000000"/>
          <w:kern w:val="0"/>
          <w:sz w:val="24"/>
        </w:rPr>
      </w:pPr>
      <w:r w:rsidRPr="00E93F6D">
        <w:rPr>
          <w:rFonts w:asciiTheme="minorEastAsia" w:eastAsiaTheme="minorEastAsia" w:hAnsiTheme="minorEastAsia"/>
          <w:color w:val="000000"/>
          <w:kern w:val="0"/>
          <w:sz w:val="24"/>
        </w:rPr>
        <w:t>上述关联采购为生产所需的原材料，按照公开、公平、公正的原则，采购价格依据市场同期公允价格确定。房屋租赁也参照了当地的租赁标准。</w:t>
      </w:r>
    </w:p>
    <w:p w:rsidR="00844CF3" w:rsidRPr="00E93F6D" w:rsidRDefault="00844CF3" w:rsidP="00844CF3">
      <w:pPr>
        <w:spacing w:before="50" w:afterLines="50" w:after="156" w:line="400" w:lineRule="exact"/>
        <w:ind w:rightChars="20" w:right="42" w:firstLineChars="200" w:firstLine="482"/>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6、关联交易目的和对上市公司的影响</w:t>
      </w:r>
    </w:p>
    <w:p w:rsidR="00844CF3" w:rsidRPr="00E93F6D" w:rsidRDefault="00844CF3" w:rsidP="00844CF3">
      <w:pPr>
        <w:autoSpaceDE w:val="0"/>
        <w:autoSpaceDN w:val="0"/>
        <w:adjustRightInd w:val="0"/>
        <w:spacing w:before="50" w:afterLines="50" w:after="156" w:line="400" w:lineRule="exact"/>
        <w:ind w:rightChars="20" w:right="42" w:firstLineChars="200" w:firstLine="480"/>
        <w:jc w:val="left"/>
        <w:outlineLvl w:val="0"/>
        <w:rPr>
          <w:rFonts w:asciiTheme="minorEastAsia" w:eastAsiaTheme="minorEastAsia" w:hAnsiTheme="minorEastAsia"/>
          <w:color w:val="000000"/>
          <w:sz w:val="24"/>
        </w:rPr>
      </w:pPr>
      <w:r w:rsidRPr="00E93F6D">
        <w:rPr>
          <w:rFonts w:asciiTheme="minorEastAsia" w:eastAsiaTheme="minorEastAsia" w:hAnsiTheme="minorEastAsia"/>
          <w:color w:val="000000"/>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E93F6D"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三、独立董事意见</w:t>
      </w:r>
    </w:p>
    <w:p w:rsidR="00844CF3" w:rsidRPr="00E93F6D" w:rsidRDefault="00844CF3" w:rsidP="00844CF3">
      <w:pPr>
        <w:autoSpaceDE w:val="0"/>
        <w:autoSpaceDN w:val="0"/>
        <w:adjustRightInd w:val="0"/>
        <w:spacing w:before="50" w:afterLines="50" w:after="156" w:line="400" w:lineRule="exact"/>
        <w:ind w:rightChars="20" w:right="42" w:firstLineChars="200" w:firstLine="480"/>
        <w:jc w:val="left"/>
        <w:rPr>
          <w:rFonts w:asciiTheme="minorEastAsia" w:eastAsiaTheme="minorEastAsia" w:hAnsiTheme="minorEastAsia"/>
          <w:color w:val="000000"/>
          <w:sz w:val="24"/>
        </w:rPr>
      </w:pPr>
      <w:r w:rsidRPr="00E93F6D">
        <w:rPr>
          <w:rFonts w:asciiTheme="minorEastAsia" w:eastAsiaTheme="minorEastAsia" w:hAnsiTheme="minorEastAsia"/>
          <w:color w:val="000000"/>
          <w:sz w:val="24"/>
        </w:rPr>
        <w:t>本议案提交董事会审议前，已经独立董事审查并认可。独立董事认为：公司此项与关联方发生的关联交易系公司生产经营中正常业务行为，双方交易遵循了客观、公平、公允的原则，交易价格根据市场价格确定，不存在损害公司和其他非关联方股东的利益。董事会在审议此关联交易事项时，关联董事孙伟挺先生、陈玲芬女士、张际松先生、</w:t>
      </w:r>
      <w:r w:rsidRPr="00E93F6D">
        <w:rPr>
          <w:rFonts w:asciiTheme="minorEastAsia" w:eastAsiaTheme="minorEastAsia" w:hAnsiTheme="minorEastAsia" w:hint="eastAsia"/>
          <w:color w:val="000000"/>
          <w:sz w:val="24"/>
        </w:rPr>
        <w:t>孙小挺</w:t>
      </w:r>
      <w:r w:rsidRPr="00E93F6D">
        <w:rPr>
          <w:rFonts w:asciiTheme="minorEastAsia" w:eastAsiaTheme="minorEastAsia" w:hAnsiTheme="minorEastAsia"/>
          <w:color w:val="000000"/>
          <w:sz w:val="24"/>
        </w:rPr>
        <w:t>先生回避表决，表决程序合法、有效，且符合有关法律、法规、《公司章程》的规定。</w:t>
      </w:r>
      <w:r w:rsidR="005303A7">
        <w:rPr>
          <w:rFonts w:asciiTheme="minorEastAsia" w:eastAsiaTheme="minorEastAsia" w:hAnsiTheme="minorEastAsia" w:hint="eastAsia"/>
          <w:color w:val="000000"/>
          <w:sz w:val="24"/>
        </w:rPr>
        <w:t>一致同意该事项。</w:t>
      </w:r>
    </w:p>
    <w:p w:rsidR="00844CF3" w:rsidRPr="00E93F6D" w:rsidRDefault="00844CF3"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sidRPr="00E93F6D">
        <w:rPr>
          <w:rFonts w:asciiTheme="minorEastAsia" w:eastAsiaTheme="minorEastAsia" w:hAnsiTheme="minorEastAsia"/>
          <w:b/>
          <w:color w:val="000000"/>
          <w:sz w:val="24"/>
        </w:rPr>
        <w:t>四、备查文件</w:t>
      </w:r>
    </w:p>
    <w:p w:rsidR="00844CF3" w:rsidRPr="00E93F6D" w:rsidRDefault="00844CF3" w:rsidP="00844CF3">
      <w:pPr>
        <w:autoSpaceDE w:val="0"/>
        <w:autoSpaceDN w:val="0"/>
        <w:adjustRightInd w:val="0"/>
        <w:spacing w:line="400" w:lineRule="exact"/>
        <w:ind w:rightChars="20" w:right="42" w:firstLineChars="200" w:firstLine="480"/>
        <w:jc w:val="left"/>
        <w:rPr>
          <w:rFonts w:asciiTheme="minorEastAsia" w:eastAsiaTheme="minorEastAsia" w:hAnsiTheme="minorEastAsia"/>
          <w:color w:val="000000"/>
          <w:kern w:val="0"/>
          <w:sz w:val="24"/>
        </w:rPr>
      </w:pPr>
      <w:r w:rsidRPr="00E93F6D">
        <w:rPr>
          <w:rFonts w:asciiTheme="minorEastAsia" w:eastAsiaTheme="minorEastAsia" w:hAnsiTheme="minorEastAsia"/>
          <w:color w:val="000000"/>
          <w:kern w:val="0"/>
          <w:sz w:val="24"/>
        </w:rPr>
        <w:t>1、</w:t>
      </w:r>
      <w:r w:rsidR="005637B5" w:rsidRPr="00E93F6D">
        <w:rPr>
          <w:rFonts w:asciiTheme="minorEastAsia" w:eastAsiaTheme="minorEastAsia" w:hAnsiTheme="minorEastAsia" w:hint="eastAsia"/>
          <w:color w:val="000000"/>
          <w:kern w:val="0"/>
          <w:sz w:val="24"/>
        </w:rPr>
        <w:t>公司</w:t>
      </w:r>
      <w:r w:rsidRPr="00E93F6D">
        <w:rPr>
          <w:rFonts w:asciiTheme="minorEastAsia" w:eastAsiaTheme="minorEastAsia" w:hAnsiTheme="minorEastAsia"/>
          <w:color w:val="000000"/>
          <w:kern w:val="0"/>
          <w:sz w:val="24"/>
        </w:rPr>
        <w:t>第</w:t>
      </w:r>
      <w:r w:rsidRPr="00E93F6D">
        <w:rPr>
          <w:rFonts w:asciiTheme="minorEastAsia" w:eastAsiaTheme="minorEastAsia" w:hAnsiTheme="minorEastAsia" w:hint="eastAsia"/>
          <w:color w:val="000000"/>
          <w:kern w:val="0"/>
          <w:sz w:val="24"/>
        </w:rPr>
        <w:t>六</w:t>
      </w:r>
      <w:r w:rsidRPr="00E93F6D">
        <w:rPr>
          <w:rFonts w:asciiTheme="minorEastAsia" w:eastAsiaTheme="minorEastAsia" w:hAnsiTheme="minorEastAsia"/>
          <w:color w:val="000000"/>
          <w:kern w:val="0"/>
          <w:sz w:val="24"/>
        </w:rPr>
        <w:t>届董事会第</w:t>
      </w:r>
      <w:r w:rsidR="003643B3" w:rsidRPr="00E93F6D">
        <w:rPr>
          <w:rFonts w:asciiTheme="minorEastAsia" w:eastAsiaTheme="minorEastAsia" w:hAnsiTheme="minorEastAsia" w:hint="eastAsia"/>
          <w:color w:val="000000"/>
          <w:kern w:val="0"/>
          <w:sz w:val="24"/>
        </w:rPr>
        <w:t>十</w:t>
      </w:r>
      <w:r w:rsidRPr="00E93F6D">
        <w:rPr>
          <w:rFonts w:asciiTheme="minorEastAsia" w:eastAsiaTheme="minorEastAsia" w:hAnsiTheme="minorEastAsia"/>
          <w:color w:val="000000"/>
          <w:kern w:val="0"/>
          <w:sz w:val="24"/>
        </w:rPr>
        <w:t>次会议决议；</w:t>
      </w:r>
    </w:p>
    <w:p w:rsidR="00844CF3" w:rsidRPr="00E93F6D" w:rsidRDefault="00844CF3" w:rsidP="00844CF3">
      <w:pPr>
        <w:autoSpaceDE w:val="0"/>
        <w:autoSpaceDN w:val="0"/>
        <w:adjustRightInd w:val="0"/>
        <w:spacing w:line="400" w:lineRule="exact"/>
        <w:ind w:rightChars="20" w:right="42" w:firstLineChars="200" w:firstLine="480"/>
        <w:jc w:val="left"/>
        <w:rPr>
          <w:rFonts w:asciiTheme="minorEastAsia" w:eastAsiaTheme="minorEastAsia" w:hAnsiTheme="minorEastAsia"/>
          <w:color w:val="000000"/>
          <w:kern w:val="0"/>
          <w:sz w:val="24"/>
        </w:rPr>
      </w:pPr>
      <w:r w:rsidRPr="00E93F6D">
        <w:rPr>
          <w:rFonts w:asciiTheme="minorEastAsia" w:eastAsiaTheme="minorEastAsia" w:hAnsiTheme="minorEastAsia" w:hint="eastAsia"/>
          <w:color w:val="000000"/>
          <w:kern w:val="0"/>
          <w:sz w:val="24"/>
        </w:rPr>
        <w:t>2</w:t>
      </w:r>
      <w:r w:rsidRPr="00E93F6D">
        <w:rPr>
          <w:rFonts w:asciiTheme="minorEastAsia" w:eastAsiaTheme="minorEastAsia" w:hAnsiTheme="minorEastAsia"/>
          <w:color w:val="000000"/>
          <w:kern w:val="0"/>
          <w:sz w:val="24"/>
        </w:rPr>
        <w:t>、</w:t>
      </w:r>
      <w:r w:rsidR="005637B5" w:rsidRPr="00E93F6D">
        <w:rPr>
          <w:rFonts w:asciiTheme="minorEastAsia" w:eastAsiaTheme="minorEastAsia" w:hAnsiTheme="minorEastAsia" w:hint="eastAsia"/>
          <w:color w:val="000000"/>
          <w:kern w:val="0"/>
          <w:sz w:val="24"/>
        </w:rPr>
        <w:t>公司</w:t>
      </w:r>
      <w:r w:rsidRPr="00E93F6D">
        <w:rPr>
          <w:rFonts w:asciiTheme="minorEastAsia" w:eastAsiaTheme="minorEastAsia" w:hAnsiTheme="minorEastAsia" w:hint="eastAsia"/>
          <w:color w:val="000000"/>
          <w:kern w:val="0"/>
          <w:sz w:val="24"/>
        </w:rPr>
        <w:t>第六届监事会第</w:t>
      </w:r>
      <w:r w:rsidR="00E453C9" w:rsidRPr="00E93F6D">
        <w:rPr>
          <w:rFonts w:asciiTheme="minorEastAsia" w:eastAsiaTheme="minorEastAsia" w:hAnsiTheme="minorEastAsia" w:hint="eastAsia"/>
          <w:color w:val="000000"/>
          <w:kern w:val="0"/>
          <w:sz w:val="24"/>
        </w:rPr>
        <w:t>十</w:t>
      </w:r>
      <w:r w:rsidR="003643B3" w:rsidRPr="00E93F6D">
        <w:rPr>
          <w:rFonts w:asciiTheme="minorEastAsia" w:eastAsiaTheme="minorEastAsia" w:hAnsiTheme="minorEastAsia" w:hint="eastAsia"/>
          <w:color w:val="000000"/>
          <w:kern w:val="0"/>
          <w:sz w:val="24"/>
        </w:rPr>
        <w:t>七</w:t>
      </w:r>
      <w:r w:rsidRPr="00E93F6D">
        <w:rPr>
          <w:rFonts w:asciiTheme="minorEastAsia" w:eastAsiaTheme="minorEastAsia" w:hAnsiTheme="minorEastAsia" w:hint="eastAsia"/>
          <w:color w:val="000000"/>
          <w:kern w:val="0"/>
          <w:sz w:val="24"/>
        </w:rPr>
        <w:t>次会议决议；</w:t>
      </w:r>
    </w:p>
    <w:p w:rsidR="00844CF3" w:rsidRPr="00E93F6D" w:rsidRDefault="003643B3" w:rsidP="00844CF3">
      <w:pPr>
        <w:autoSpaceDE w:val="0"/>
        <w:autoSpaceDN w:val="0"/>
        <w:adjustRightInd w:val="0"/>
        <w:spacing w:line="400" w:lineRule="exact"/>
        <w:ind w:rightChars="20" w:right="42" w:firstLineChars="200" w:firstLine="480"/>
        <w:jc w:val="left"/>
        <w:rPr>
          <w:rFonts w:asciiTheme="minorEastAsia" w:eastAsiaTheme="minorEastAsia" w:hAnsiTheme="minorEastAsia"/>
          <w:color w:val="000000"/>
          <w:kern w:val="0"/>
          <w:sz w:val="24"/>
        </w:rPr>
      </w:pPr>
      <w:r w:rsidRPr="00E93F6D">
        <w:rPr>
          <w:rFonts w:asciiTheme="minorEastAsia" w:eastAsiaTheme="minorEastAsia" w:hAnsiTheme="minorEastAsia" w:hint="eastAsia"/>
          <w:color w:val="000000"/>
          <w:sz w:val="24"/>
        </w:rPr>
        <w:t>3</w:t>
      </w:r>
      <w:r w:rsidR="00844CF3" w:rsidRPr="00E93F6D">
        <w:rPr>
          <w:rFonts w:asciiTheme="minorEastAsia" w:eastAsiaTheme="minorEastAsia" w:hAnsiTheme="minorEastAsia"/>
          <w:color w:val="000000"/>
          <w:sz w:val="24"/>
        </w:rPr>
        <w:t>、</w:t>
      </w:r>
      <w:r w:rsidR="00844CF3" w:rsidRPr="00E93F6D">
        <w:rPr>
          <w:rFonts w:asciiTheme="minorEastAsia" w:eastAsiaTheme="minorEastAsia" w:hAnsiTheme="minorEastAsia"/>
          <w:color w:val="000000"/>
          <w:kern w:val="0"/>
          <w:sz w:val="24"/>
        </w:rPr>
        <w:t>公司独立董事关于</w:t>
      </w:r>
      <w:r w:rsidR="00BE3E21">
        <w:rPr>
          <w:rFonts w:asciiTheme="minorEastAsia" w:eastAsiaTheme="minorEastAsia" w:hAnsiTheme="minorEastAsia" w:hint="eastAsia"/>
          <w:color w:val="000000"/>
          <w:kern w:val="0"/>
          <w:sz w:val="24"/>
        </w:rPr>
        <w:t>公司</w:t>
      </w:r>
      <w:r w:rsidR="00BE3E21" w:rsidRPr="00BE3E21">
        <w:rPr>
          <w:rFonts w:asciiTheme="minorEastAsia" w:eastAsiaTheme="minorEastAsia" w:hAnsiTheme="minorEastAsia" w:hint="eastAsia"/>
          <w:color w:val="000000"/>
          <w:kern w:val="0"/>
          <w:sz w:val="24"/>
        </w:rPr>
        <w:t>第六届董事会第十次会议相关议案的</w:t>
      </w:r>
      <w:r w:rsidR="00844CF3" w:rsidRPr="00E93F6D">
        <w:rPr>
          <w:rFonts w:asciiTheme="minorEastAsia" w:eastAsiaTheme="minorEastAsia" w:hAnsiTheme="minorEastAsia"/>
          <w:color w:val="000000"/>
          <w:kern w:val="0"/>
          <w:sz w:val="24"/>
        </w:rPr>
        <w:t>独立意见</w:t>
      </w:r>
      <w:r w:rsidRPr="00E93F6D">
        <w:rPr>
          <w:rFonts w:asciiTheme="minorEastAsia" w:eastAsiaTheme="minorEastAsia" w:hAnsiTheme="minorEastAsia" w:hint="eastAsia"/>
          <w:color w:val="000000"/>
          <w:kern w:val="0"/>
          <w:sz w:val="24"/>
        </w:rPr>
        <w:t>；</w:t>
      </w:r>
    </w:p>
    <w:p w:rsidR="00844CF3" w:rsidRPr="00E93F6D" w:rsidRDefault="003643B3" w:rsidP="00844CF3">
      <w:pPr>
        <w:autoSpaceDE w:val="0"/>
        <w:autoSpaceDN w:val="0"/>
        <w:adjustRightInd w:val="0"/>
        <w:spacing w:line="400" w:lineRule="exact"/>
        <w:ind w:rightChars="20" w:right="42" w:firstLineChars="200" w:firstLine="480"/>
        <w:jc w:val="left"/>
        <w:rPr>
          <w:rFonts w:asciiTheme="minorEastAsia" w:eastAsiaTheme="minorEastAsia" w:hAnsiTheme="minorEastAsia"/>
          <w:color w:val="000000"/>
          <w:kern w:val="0"/>
          <w:sz w:val="24"/>
          <w:highlight w:val="yellow"/>
        </w:rPr>
      </w:pPr>
      <w:r w:rsidRPr="00E93F6D">
        <w:rPr>
          <w:rFonts w:asciiTheme="minorEastAsia" w:eastAsiaTheme="minorEastAsia" w:hAnsiTheme="minorEastAsia" w:hint="eastAsia"/>
          <w:color w:val="000000"/>
          <w:kern w:val="0"/>
          <w:sz w:val="24"/>
        </w:rPr>
        <w:t>4、</w:t>
      </w:r>
      <w:r w:rsidRPr="00E93F6D">
        <w:rPr>
          <w:rFonts w:asciiTheme="minorEastAsia" w:eastAsiaTheme="minorEastAsia" w:hAnsiTheme="minorEastAsia"/>
          <w:color w:val="000000"/>
          <w:kern w:val="0"/>
          <w:sz w:val="24"/>
        </w:rPr>
        <w:t>公司独立董事关于</w:t>
      </w:r>
      <w:r w:rsidR="00BE3E21">
        <w:rPr>
          <w:rFonts w:asciiTheme="minorEastAsia" w:eastAsiaTheme="minorEastAsia" w:hAnsiTheme="minorEastAsia" w:hint="eastAsia"/>
          <w:color w:val="000000"/>
          <w:kern w:val="0"/>
          <w:sz w:val="24"/>
        </w:rPr>
        <w:t>公司第六届董事会第十次会议相关议案</w:t>
      </w:r>
      <w:r w:rsidRPr="00E93F6D">
        <w:rPr>
          <w:rFonts w:asciiTheme="minorEastAsia" w:eastAsiaTheme="minorEastAsia" w:hAnsiTheme="minorEastAsia"/>
          <w:color w:val="000000"/>
          <w:kern w:val="0"/>
          <w:sz w:val="24"/>
        </w:rPr>
        <w:t>的</w:t>
      </w:r>
      <w:r w:rsidRPr="00E93F6D">
        <w:rPr>
          <w:rFonts w:asciiTheme="minorEastAsia" w:eastAsiaTheme="minorEastAsia" w:hAnsiTheme="minorEastAsia" w:hint="eastAsia"/>
          <w:color w:val="000000"/>
          <w:kern w:val="0"/>
          <w:sz w:val="24"/>
        </w:rPr>
        <w:t>事前认可意见</w:t>
      </w:r>
      <w:r w:rsidR="00750DA3">
        <w:rPr>
          <w:rFonts w:asciiTheme="minorEastAsia" w:eastAsiaTheme="minorEastAsia" w:hAnsiTheme="minorEastAsia" w:hint="eastAsia"/>
          <w:color w:val="000000"/>
          <w:kern w:val="0"/>
          <w:sz w:val="24"/>
        </w:rPr>
        <w:t>。</w:t>
      </w:r>
    </w:p>
    <w:p w:rsidR="00844CF3" w:rsidRPr="00E93F6D" w:rsidRDefault="00844CF3" w:rsidP="00844CF3">
      <w:pPr>
        <w:pStyle w:val="a3"/>
        <w:spacing w:line="400" w:lineRule="exact"/>
        <w:ind w:rightChars="20" w:right="42"/>
        <w:rPr>
          <w:rFonts w:asciiTheme="minorEastAsia" w:eastAsiaTheme="minorEastAsia" w:hAnsiTheme="minorEastAsia"/>
          <w:color w:val="000000"/>
          <w:sz w:val="24"/>
        </w:rPr>
      </w:pPr>
      <w:r w:rsidRPr="00E93F6D">
        <w:rPr>
          <w:rFonts w:asciiTheme="minorEastAsia" w:eastAsiaTheme="minorEastAsia" w:hAnsiTheme="minorEastAsia"/>
          <w:color w:val="000000"/>
          <w:sz w:val="24"/>
        </w:rPr>
        <w:t>特此公告。</w:t>
      </w:r>
    </w:p>
    <w:p w:rsidR="00844CF3" w:rsidRPr="00E93F6D" w:rsidRDefault="00844CF3" w:rsidP="00844CF3">
      <w:pPr>
        <w:pStyle w:val="a3"/>
        <w:spacing w:line="400" w:lineRule="exact"/>
        <w:ind w:rightChars="20" w:right="42"/>
        <w:jc w:val="right"/>
        <w:rPr>
          <w:rFonts w:asciiTheme="minorEastAsia" w:eastAsiaTheme="minorEastAsia" w:hAnsiTheme="minorEastAsia"/>
          <w:color w:val="000000"/>
          <w:sz w:val="24"/>
        </w:rPr>
      </w:pPr>
      <w:r w:rsidRPr="00E93F6D">
        <w:rPr>
          <w:rFonts w:asciiTheme="minorEastAsia" w:eastAsiaTheme="minorEastAsia" w:hAnsiTheme="minorEastAsia"/>
          <w:color w:val="000000"/>
          <w:sz w:val="24"/>
        </w:rPr>
        <w:t xml:space="preserve">                                       华孚</w:t>
      </w:r>
      <w:r w:rsidR="007D77B8" w:rsidRPr="00E93F6D">
        <w:rPr>
          <w:rFonts w:asciiTheme="minorEastAsia" w:eastAsiaTheme="minorEastAsia" w:hAnsiTheme="minorEastAsia"/>
          <w:color w:val="000000"/>
          <w:sz w:val="24"/>
        </w:rPr>
        <w:t>时尚</w:t>
      </w:r>
      <w:r w:rsidRPr="00E93F6D">
        <w:rPr>
          <w:rFonts w:asciiTheme="minorEastAsia" w:eastAsiaTheme="minorEastAsia" w:hAnsiTheme="minorEastAsia"/>
          <w:color w:val="000000"/>
          <w:sz w:val="24"/>
        </w:rPr>
        <w:t>股份有限公司董事会</w:t>
      </w:r>
    </w:p>
    <w:p w:rsidR="0060371E" w:rsidRDefault="00844CF3" w:rsidP="00E02E4A">
      <w:pPr>
        <w:ind w:rightChars="20" w:right="42"/>
        <w:jc w:val="right"/>
      </w:pPr>
      <w:r w:rsidRPr="00E93F6D">
        <w:rPr>
          <w:rFonts w:asciiTheme="minorEastAsia" w:eastAsiaTheme="minorEastAsia" w:hAnsiTheme="minorEastAsia"/>
          <w:color w:val="000000"/>
          <w:sz w:val="24"/>
        </w:rPr>
        <w:t>二〇一</w:t>
      </w:r>
      <w:r w:rsidR="003643B3" w:rsidRPr="00E93F6D">
        <w:rPr>
          <w:rFonts w:asciiTheme="minorEastAsia" w:eastAsiaTheme="minorEastAsia" w:hAnsiTheme="minorEastAsia" w:hint="eastAsia"/>
          <w:color w:val="000000"/>
          <w:sz w:val="24"/>
        </w:rPr>
        <w:t>八</w:t>
      </w:r>
      <w:r w:rsidRPr="00E93F6D">
        <w:rPr>
          <w:rFonts w:asciiTheme="minorEastAsia" w:eastAsiaTheme="minorEastAsia" w:hAnsiTheme="minorEastAsia"/>
          <w:color w:val="000000"/>
          <w:sz w:val="24"/>
        </w:rPr>
        <w:t>年</w:t>
      </w:r>
      <w:r w:rsidR="001C595D" w:rsidRPr="00E93F6D">
        <w:rPr>
          <w:rFonts w:asciiTheme="minorEastAsia" w:eastAsiaTheme="minorEastAsia" w:hAnsiTheme="minorEastAsia" w:hint="eastAsia"/>
          <w:color w:val="000000"/>
          <w:sz w:val="24"/>
        </w:rPr>
        <w:t>四</w:t>
      </w:r>
      <w:r w:rsidRPr="00E93F6D">
        <w:rPr>
          <w:rFonts w:asciiTheme="minorEastAsia" w:eastAsiaTheme="minorEastAsia" w:hAnsiTheme="minorEastAsia"/>
          <w:color w:val="000000"/>
          <w:sz w:val="24"/>
        </w:rPr>
        <w:t>月</w:t>
      </w:r>
      <w:r w:rsidR="00E453C9" w:rsidRPr="00E93F6D">
        <w:rPr>
          <w:rFonts w:asciiTheme="minorEastAsia" w:eastAsiaTheme="minorEastAsia" w:hAnsiTheme="minorEastAsia" w:hint="eastAsia"/>
          <w:color w:val="000000"/>
          <w:sz w:val="24"/>
        </w:rPr>
        <w:t>二十</w:t>
      </w:r>
      <w:r w:rsidR="003643B3" w:rsidRPr="00E93F6D">
        <w:rPr>
          <w:rFonts w:asciiTheme="minorEastAsia" w:eastAsiaTheme="minorEastAsia" w:hAnsiTheme="minorEastAsia" w:hint="eastAsia"/>
          <w:color w:val="000000"/>
          <w:sz w:val="24"/>
        </w:rPr>
        <w:t>六</w:t>
      </w:r>
      <w:r w:rsidRPr="00E93F6D">
        <w:rPr>
          <w:rFonts w:asciiTheme="minorEastAsia" w:eastAsiaTheme="minorEastAsia" w:hAnsiTheme="minorEastAsia"/>
          <w:color w:val="000000"/>
          <w:sz w:val="24"/>
        </w:rPr>
        <w:t>日</w:t>
      </w:r>
      <w:bookmarkStart w:id="0" w:name="_GoBack"/>
      <w:bookmarkEnd w:id="0"/>
    </w:p>
    <w:sectPr w:rsidR="0060371E" w:rsidSect="00E52A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6F" w:rsidRDefault="0050786F" w:rsidP="001C595D">
      <w:r>
        <w:separator/>
      </w:r>
    </w:p>
  </w:endnote>
  <w:endnote w:type="continuationSeparator" w:id="0">
    <w:p w:rsidR="0050786F" w:rsidRDefault="0050786F"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6F" w:rsidRDefault="0050786F" w:rsidP="001C595D">
      <w:r>
        <w:separator/>
      </w:r>
    </w:p>
  </w:footnote>
  <w:footnote w:type="continuationSeparator" w:id="0">
    <w:p w:rsidR="0050786F" w:rsidRDefault="0050786F"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145EA"/>
    <w:rsid w:val="000642F7"/>
    <w:rsid w:val="000F5AF9"/>
    <w:rsid w:val="00110CA2"/>
    <w:rsid w:val="00160828"/>
    <w:rsid w:val="00171561"/>
    <w:rsid w:val="001819B5"/>
    <w:rsid w:val="001834CB"/>
    <w:rsid w:val="00191D49"/>
    <w:rsid w:val="00197828"/>
    <w:rsid w:val="001B3603"/>
    <w:rsid w:val="001C595D"/>
    <w:rsid w:val="00250E0B"/>
    <w:rsid w:val="00287EF9"/>
    <w:rsid w:val="002B6844"/>
    <w:rsid w:val="00307970"/>
    <w:rsid w:val="0032639B"/>
    <w:rsid w:val="003643B3"/>
    <w:rsid w:val="00373F5F"/>
    <w:rsid w:val="003A0AED"/>
    <w:rsid w:val="003C3162"/>
    <w:rsid w:val="003E1982"/>
    <w:rsid w:val="003E3AAF"/>
    <w:rsid w:val="004311AF"/>
    <w:rsid w:val="004722BD"/>
    <w:rsid w:val="004E7761"/>
    <w:rsid w:val="0050786F"/>
    <w:rsid w:val="005303A7"/>
    <w:rsid w:val="005637B5"/>
    <w:rsid w:val="00564642"/>
    <w:rsid w:val="00570394"/>
    <w:rsid w:val="00583371"/>
    <w:rsid w:val="005C381B"/>
    <w:rsid w:val="005C6441"/>
    <w:rsid w:val="006036A9"/>
    <w:rsid w:val="0060371E"/>
    <w:rsid w:val="00630782"/>
    <w:rsid w:val="00666BB4"/>
    <w:rsid w:val="00677B15"/>
    <w:rsid w:val="006822AB"/>
    <w:rsid w:val="00697973"/>
    <w:rsid w:val="00711695"/>
    <w:rsid w:val="00750DA3"/>
    <w:rsid w:val="00762283"/>
    <w:rsid w:val="007B2470"/>
    <w:rsid w:val="007D77B8"/>
    <w:rsid w:val="007E7191"/>
    <w:rsid w:val="007F4302"/>
    <w:rsid w:val="0082793D"/>
    <w:rsid w:val="00832685"/>
    <w:rsid w:val="00841BE8"/>
    <w:rsid w:val="00844CF3"/>
    <w:rsid w:val="00862A46"/>
    <w:rsid w:val="0087067A"/>
    <w:rsid w:val="008844E3"/>
    <w:rsid w:val="008C75BA"/>
    <w:rsid w:val="008E3D34"/>
    <w:rsid w:val="008E660E"/>
    <w:rsid w:val="009073FC"/>
    <w:rsid w:val="00943358"/>
    <w:rsid w:val="00983991"/>
    <w:rsid w:val="009D0419"/>
    <w:rsid w:val="00A22881"/>
    <w:rsid w:val="00A5220F"/>
    <w:rsid w:val="00AB3D44"/>
    <w:rsid w:val="00AC591E"/>
    <w:rsid w:val="00B2155E"/>
    <w:rsid w:val="00B9561B"/>
    <w:rsid w:val="00BD6C29"/>
    <w:rsid w:val="00BD6F7E"/>
    <w:rsid w:val="00BE3E21"/>
    <w:rsid w:val="00BF13AE"/>
    <w:rsid w:val="00BF4955"/>
    <w:rsid w:val="00BF532E"/>
    <w:rsid w:val="00BF53A9"/>
    <w:rsid w:val="00C80767"/>
    <w:rsid w:val="00CF0030"/>
    <w:rsid w:val="00D851B2"/>
    <w:rsid w:val="00DA360D"/>
    <w:rsid w:val="00DE256E"/>
    <w:rsid w:val="00DF3EEE"/>
    <w:rsid w:val="00E02E4A"/>
    <w:rsid w:val="00E453C9"/>
    <w:rsid w:val="00E93F6D"/>
    <w:rsid w:val="00F01039"/>
    <w:rsid w:val="00F24AF2"/>
    <w:rsid w:val="00F44539"/>
    <w:rsid w:val="00F54AEF"/>
    <w:rsid w:val="00F758CC"/>
    <w:rsid w:val="00FB475C"/>
    <w:rsid w:val="00FB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328</Words>
  <Characters>1871</Characters>
  <Application>Microsoft Office Word</Application>
  <DocSecurity>0</DocSecurity>
  <Lines>15</Lines>
  <Paragraphs>4</Paragraphs>
  <ScaleCrop>false</ScaleCrop>
  <Company>Lenovo</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17</cp:revision>
  <cp:lastPrinted>2018-04-16T11:45:00Z</cp:lastPrinted>
  <dcterms:created xsi:type="dcterms:W3CDTF">2018-04-04T03:08:00Z</dcterms:created>
  <dcterms:modified xsi:type="dcterms:W3CDTF">2018-04-25T02:54:00Z</dcterms:modified>
</cp:coreProperties>
</file>