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5E" w:rsidRPr="0044698F" w:rsidRDefault="005100B8" w:rsidP="007605D6">
      <w:pPr>
        <w:spacing w:line="360" w:lineRule="auto"/>
        <w:jc w:val="center"/>
        <w:rPr>
          <w:rFonts w:ascii="Times New Roman" w:hAnsi="Times New Roman" w:cs="Times New Roman"/>
          <w:b/>
          <w:sz w:val="24"/>
          <w:szCs w:val="24"/>
        </w:rPr>
      </w:pPr>
      <w:r w:rsidRPr="0044698F">
        <w:rPr>
          <w:rFonts w:ascii="Times New Roman" w:hAnsi="Times New Roman" w:cs="Times New Roman"/>
          <w:b/>
          <w:sz w:val="24"/>
          <w:szCs w:val="24"/>
        </w:rPr>
        <w:t>证券代码：</w:t>
      </w:r>
      <w:r w:rsidR="001768D3">
        <w:rPr>
          <w:rFonts w:ascii="Times New Roman" w:hAnsi="Times New Roman" w:cs="Times New Roman"/>
          <w:b/>
          <w:sz w:val="24"/>
          <w:szCs w:val="24"/>
        </w:rPr>
        <w:t xml:space="preserve">002042 </w:t>
      </w:r>
      <w:r w:rsidR="009D46A4">
        <w:rPr>
          <w:rFonts w:ascii="Times New Roman" w:hAnsi="Times New Roman" w:cs="Times New Roman" w:hint="eastAsia"/>
          <w:b/>
          <w:sz w:val="24"/>
          <w:szCs w:val="24"/>
        </w:rPr>
        <w:t xml:space="preserve">   </w:t>
      </w:r>
      <w:r w:rsidR="001768D3">
        <w:rPr>
          <w:rFonts w:ascii="Times New Roman" w:hAnsi="Times New Roman" w:cs="Times New Roman"/>
          <w:b/>
          <w:sz w:val="24"/>
          <w:szCs w:val="24"/>
        </w:rPr>
        <w:t xml:space="preserve">   </w:t>
      </w:r>
      <w:r w:rsidRPr="0044698F">
        <w:rPr>
          <w:rFonts w:ascii="Times New Roman" w:hAnsi="Times New Roman" w:cs="Times New Roman"/>
          <w:b/>
          <w:sz w:val="24"/>
          <w:szCs w:val="24"/>
        </w:rPr>
        <w:t>证券简称：华孚</w:t>
      </w:r>
      <w:r w:rsidR="00EA050A">
        <w:rPr>
          <w:rFonts w:ascii="Times New Roman" w:hAnsi="Times New Roman" w:cs="Times New Roman"/>
          <w:b/>
          <w:sz w:val="24"/>
          <w:szCs w:val="24"/>
        </w:rPr>
        <w:t>时尚</w:t>
      </w:r>
      <w:r w:rsidR="009D46A4">
        <w:rPr>
          <w:rFonts w:ascii="Times New Roman" w:hAnsi="Times New Roman" w:cs="Times New Roman" w:hint="eastAsia"/>
          <w:b/>
          <w:sz w:val="24"/>
          <w:szCs w:val="24"/>
        </w:rPr>
        <w:t xml:space="preserve">      </w:t>
      </w:r>
      <w:r w:rsidRPr="0091262E">
        <w:rPr>
          <w:rFonts w:ascii="Times New Roman" w:hAnsi="Times New Roman" w:cs="Times New Roman"/>
          <w:b/>
          <w:sz w:val="24"/>
          <w:szCs w:val="24"/>
        </w:rPr>
        <w:t>公告编号：</w:t>
      </w:r>
      <w:r w:rsidRPr="0091262E">
        <w:rPr>
          <w:rFonts w:ascii="Times New Roman" w:hAnsi="Times New Roman" w:cs="Times New Roman"/>
          <w:b/>
          <w:sz w:val="24"/>
          <w:szCs w:val="24"/>
        </w:rPr>
        <w:t>201</w:t>
      </w:r>
      <w:r w:rsidR="00A10289">
        <w:rPr>
          <w:rFonts w:ascii="Times New Roman" w:hAnsi="Times New Roman" w:cs="Times New Roman" w:hint="eastAsia"/>
          <w:b/>
          <w:sz w:val="24"/>
          <w:szCs w:val="24"/>
        </w:rPr>
        <w:t>7</w:t>
      </w:r>
      <w:r w:rsidR="006B1869" w:rsidRPr="0091262E">
        <w:rPr>
          <w:rFonts w:ascii="Times New Roman" w:hAnsi="Times New Roman" w:cs="Times New Roman" w:hint="eastAsia"/>
          <w:b/>
          <w:sz w:val="24"/>
          <w:szCs w:val="24"/>
        </w:rPr>
        <w:t>-</w:t>
      </w:r>
      <w:r w:rsidR="00EA050A">
        <w:rPr>
          <w:rFonts w:ascii="Times New Roman" w:hAnsi="Times New Roman" w:cs="Times New Roman" w:hint="eastAsia"/>
          <w:b/>
          <w:sz w:val="24"/>
          <w:szCs w:val="24"/>
        </w:rPr>
        <w:t>51</w:t>
      </w:r>
    </w:p>
    <w:p w:rsidR="005100B8" w:rsidRPr="0044698F" w:rsidRDefault="005100B8" w:rsidP="007605D6">
      <w:pPr>
        <w:spacing w:line="360" w:lineRule="auto"/>
        <w:rPr>
          <w:rFonts w:ascii="Times New Roman" w:hAnsi="Times New Roman" w:cs="Times New Roman"/>
          <w:sz w:val="36"/>
          <w:szCs w:val="36"/>
        </w:rPr>
      </w:pPr>
    </w:p>
    <w:p w:rsidR="005100B8" w:rsidRPr="0044698F" w:rsidRDefault="005100B8" w:rsidP="007605D6">
      <w:pPr>
        <w:spacing w:line="360" w:lineRule="auto"/>
        <w:jc w:val="center"/>
        <w:rPr>
          <w:rFonts w:ascii="Times New Roman" w:hAnsi="Times New Roman" w:cs="Times New Roman"/>
          <w:b/>
          <w:sz w:val="36"/>
          <w:szCs w:val="36"/>
        </w:rPr>
      </w:pPr>
      <w:r w:rsidRPr="0044698F">
        <w:rPr>
          <w:rFonts w:ascii="Times New Roman" w:hAnsi="Times New Roman" w:cs="Times New Roman"/>
          <w:b/>
          <w:sz w:val="36"/>
          <w:szCs w:val="36"/>
        </w:rPr>
        <w:t>华孚</w:t>
      </w:r>
      <w:r w:rsidR="00EA050A">
        <w:rPr>
          <w:rFonts w:ascii="Times New Roman" w:hAnsi="Times New Roman" w:cs="Times New Roman"/>
          <w:b/>
          <w:sz w:val="36"/>
          <w:szCs w:val="36"/>
        </w:rPr>
        <w:t>时尚</w:t>
      </w:r>
      <w:r w:rsidRPr="0044698F">
        <w:rPr>
          <w:rFonts w:ascii="Times New Roman" w:hAnsi="Times New Roman" w:cs="Times New Roman"/>
          <w:b/>
          <w:sz w:val="36"/>
          <w:szCs w:val="36"/>
        </w:rPr>
        <w:t>股份有限公司</w:t>
      </w:r>
    </w:p>
    <w:p w:rsidR="005100B8" w:rsidRPr="0044698F" w:rsidRDefault="005100B8" w:rsidP="007605D6">
      <w:pPr>
        <w:spacing w:line="360" w:lineRule="auto"/>
        <w:jc w:val="center"/>
        <w:rPr>
          <w:rFonts w:ascii="Times New Roman" w:hAnsi="Times New Roman" w:cs="Times New Roman"/>
          <w:b/>
          <w:sz w:val="36"/>
          <w:szCs w:val="36"/>
        </w:rPr>
      </w:pPr>
      <w:r w:rsidRPr="0044698F">
        <w:rPr>
          <w:rFonts w:ascii="Times New Roman" w:hAnsi="Times New Roman" w:cs="Times New Roman"/>
          <w:b/>
          <w:sz w:val="36"/>
          <w:szCs w:val="36"/>
        </w:rPr>
        <w:t>关于</w:t>
      </w:r>
      <w:r w:rsidR="00C062FF">
        <w:rPr>
          <w:rFonts w:ascii="Times New Roman" w:hAnsi="Times New Roman" w:cs="Times New Roman" w:hint="eastAsia"/>
          <w:b/>
          <w:sz w:val="36"/>
          <w:szCs w:val="36"/>
        </w:rPr>
        <w:t>公司股票期权第三期自主行权完成的公告</w:t>
      </w:r>
    </w:p>
    <w:p w:rsidR="00AD3827" w:rsidRPr="007F0F93" w:rsidRDefault="00AD3827" w:rsidP="007605D6">
      <w:pPr>
        <w:spacing w:line="360" w:lineRule="auto"/>
        <w:jc w:val="center"/>
        <w:rPr>
          <w:rFonts w:ascii="Times New Roman" w:hAnsi="Times New Roman" w:cs="Times New Roman"/>
          <w:b/>
          <w:sz w:val="10"/>
          <w:szCs w:val="10"/>
        </w:rPr>
      </w:pPr>
    </w:p>
    <w:p w:rsidR="005100B8" w:rsidRPr="0090710B" w:rsidRDefault="005100B8" w:rsidP="007F0F93">
      <w:pPr>
        <w:spacing w:line="360" w:lineRule="auto"/>
        <w:ind w:firstLineChars="200" w:firstLine="480"/>
        <w:jc w:val="left"/>
        <w:rPr>
          <w:rFonts w:ascii="楷体_GB2312" w:eastAsia="楷体_GB2312" w:hAnsi="Times New Roman" w:cs="Times New Roman"/>
          <w:bCs/>
          <w:sz w:val="24"/>
          <w:szCs w:val="24"/>
        </w:rPr>
      </w:pPr>
      <w:r w:rsidRPr="0090710B">
        <w:rPr>
          <w:rFonts w:ascii="楷体_GB2312" w:eastAsia="楷体_GB2312" w:hAnsi="Times New Roman" w:cs="Times New Roman"/>
          <w:bCs/>
          <w:sz w:val="24"/>
          <w:szCs w:val="24"/>
        </w:rPr>
        <w:t>本公司及董事会全体成员保证</w:t>
      </w:r>
      <w:r w:rsidR="008472A8">
        <w:rPr>
          <w:rFonts w:ascii="楷体_GB2312" w:eastAsia="楷体_GB2312" w:hAnsi="Times New Roman" w:cs="Times New Roman" w:hint="eastAsia"/>
          <w:bCs/>
          <w:sz w:val="24"/>
          <w:szCs w:val="24"/>
        </w:rPr>
        <w:t>信息披露的内容真实、准确、完整、没有虚假记载、误导性陈述或重大遗漏。</w:t>
      </w:r>
    </w:p>
    <w:p w:rsidR="005100B8" w:rsidRPr="0044698F" w:rsidRDefault="005100B8" w:rsidP="007605D6">
      <w:pPr>
        <w:spacing w:line="360" w:lineRule="auto"/>
        <w:ind w:firstLine="555"/>
        <w:jc w:val="left"/>
        <w:rPr>
          <w:rFonts w:ascii="Times New Roman" w:hAnsi="Times New Roman" w:cs="Times New Roman"/>
          <w:sz w:val="24"/>
          <w:szCs w:val="24"/>
        </w:rPr>
      </w:pPr>
    </w:p>
    <w:p w:rsidR="00A87DE1" w:rsidRPr="00A4041F" w:rsidRDefault="00D26AB7" w:rsidP="00D30795">
      <w:pPr>
        <w:autoSpaceDE w:val="0"/>
        <w:autoSpaceDN w:val="0"/>
        <w:adjustRightInd w:val="0"/>
        <w:spacing w:line="360" w:lineRule="auto"/>
        <w:ind w:firstLineChars="200" w:firstLine="480"/>
        <w:rPr>
          <w:rFonts w:asciiTheme="minorEastAsia" w:hAnsiTheme="minorEastAsia"/>
          <w:sz w:val="24"/>
          <w:szCs w:val="24"/>
        </w:rPr>
      </w:pPr>
      <w:r w:rsidRPr="00A4041F">
        <w:rPr>
          <w:rFonts w:asciiTheme="minorEastAsia" w:hAnsiTheme="minorEastAsia" w:cs="Times New Roman"/>
          <w:color w:val="000000"/>
          <w:kern w:val="0"/>
          <w:sz w:val="24"/>
          <w:szCs w:val="24"/>
        </w:rPr>
        <w:t>华孚</w:t>
      </w:r>
      <w:r w:rsidR="00EA050A" w:rsidRPr="00A4041F">
        <w:rPr>
          <w:rFonts w:asciiTheme="minorEastAsia" w:hAnsiTheme="minorEastAsia" w:cs="Times New Roman"/>
          <w:color w:val="000000"/>
          <w:kern w:val="0"/>
          <w:sz w:val="24"/>
          <w:szCs w:val="24"/>
        </w:rPr>
        <w:t>时尚</w:t>
      </w:r>
      <w:r w:rsidRPr="00A4041F">
        <w:rPr>
          <w:rFonts w:asciiTheme="minorEastAsia" w:hAnsiTheme="minorEastAsia" w:cs="Times New Roman"/>
          <w:color w:val="000000"/>
          <w:kern w:val="0"/>
          <w:sz w:val="24"/>
          <w:szCs w:val="24"/>
        </w:rPr>
        <w:t>股份有限公司（以下简称“公司”</w:t>
      </w:r>
      <w:r w:rsidR="006B1869" w:rsidRPr="00A4041F">
        <w:rPr>
          <w:rFonts w:asciiTheme="minorEastAsia" w:hAnsiTheme="minorEastAsia" w:cs="Times New Roman"/>
          <w:color w:val="000000"/>
          <w:kern w:val="0"/>
          <w:sz w:val="24"/>
          <w:szCs w:val="24"/>
        </w:rPr>
        <w:t>）第</w:t>
      </w:r>
      <w:r w:rsidR="006B1869" w:rsidRPr="00A4041F">
        <w:rPr>
          <w:rFonts w:asciiTheme="minorEastAsia" w:hAnsiTheme="minorEastAsia" w:cs="Times New Roman" w:hint="eastAsia"/>
          <w:color w:val="000000"/>
          <w:kern w:val="0"/>
          <w:sz w:val="24"/>
          <w:szCs w:val="24"/>
        </w:rPr>
        <w:t>六</w:t>
      </w:r>
      <w:r w:rsidRPr="00A4041F">
        <w:rPr>
          <w:rFonts w:asciiTheme="minorEastAsia" w:hAnsiTheme="minorEastAsia" w:cs="Times New Roman"/>
          <w:color w:val="000000"/>
          <w:kern w:val="0"/>
          <w:sz w:val="24"/>
          <w:szCs w:val="24"/>
        </w:rPr>
        <w:t>届董事会</w:t>
      </w:r>
      <w:r w:rsidR="00C062FF" w:rsidRPr="00A4041F">
        <w:rPr>
          <w:rFonts w:asciiTheme="minorEastAsia" w:hAnsiTheme="minorEastAsia" w:cs="Times New Roman" w:hint="eastAsia"/>
          <w:color w:val="000000"/>
          <w:kern w:val="0"/>
          <w:sz w:val="24"/>
          <w:szCs w:val="24"/>
        </w:rPr>
        <w:t>2017年第一次临时会议</w:t>
      </w:r>
      <w:r w:rsidR="00AF574D" w:rsidRPr="00A4041F">
        <w:rPr>
          <w:rFonts w:asciiTheme="minorEastAsia" w:hAnsiTheme="minorEastAsia" w:cs="Times New Roman" w:hint="eastAsia"/>
          <w:color w:val="000000"/>
          <w:kern w:val="0"/>
          <w:sz w:val="24"/>
          <w:szCs w:val="24"/>
        </w:rPr>
        <w:t>于2017年6月2日</w:t>
      </w:r>
      <w:r w:rsidR="00C062FF" w:rsidRPr="00A4041F">
        <w:rPr>
          <w:rFonts w:asciiTheme="minorEastAsia" w:hAnsiTheme="minorEastAsia" w:cs="Times New Roman" w:hint="eastAsia"/>
          <w:color w:val="000000"/>
          <w:kern w:val="0"/>
          <w:sz w:val="24"/>
          <w:szCs w:val="24"/>
        </w:rPr>
        <w:t>审议通过《关于公司股票期权激励计划第三期行权条件满足的议案</w:t>
      </w:r>
      <w:r w:rsidR="00EC1892" w:rsidRPr="00A4041F">
        <w:rPr>
          <w:rFonts w:asciiTheme="minorEastAsia" w:hAnsiTheme="minorEastAsia" w:cs="Times New Roman" w:hint="eastAsia"/>
          <w:color w:val="000000"/>
          <w:kern w:val="0"/>
          <w:sz w:val="24"/>
          <w:szCs w:val="24"/>
        </w:rPr>
        <w:t>》，</w:t>
      </w:r>
      <w:r w:rsidR="00FF6281" w:rsidRPr="00A4041F">
        <w:rPr>
          <w:rFonts w:asciiTheme="minorEastAsia" w:hAnsiTheme="minorEastAsia" w:cs="Times New Roman" w:hint="eastAsia"/>
          <w:color w:val="000000"/>
          <w:kern w:val="0"/>
          <w:sz w:val="24"/>
          <w:szCs w:val="24"/>
        </w:rPr>
        <w:t>董事会认为公司股权激励计划授予的股票期权的行权条件已</w:t>
      </w:r>
      <w:r w:rsidR="00AF574D" w:rsidRPr="00A4041F">
        <w:rPr>
          <w:rFonts w:asciiTheme="minorEastAsia" w:hAnsiTheme="minorEastAsia" w:cs="Times New Roman" w:hint="eastAsia"/>
          <w:color w:val="000000"/>
          <w:kern w:val="0"/>
          <w:sz w:val="24"/>
          <w:szCs w:val="24"/>
        </w:rPr>
        <w:t>满足。</w:t>
      </w:r>
      <w:r w:rsidR="00D30795" w:rsidRPr="00A4041F">
        <w:rPr>
          <w:rFonts w:asciiTheme="minorEastAsia" w:hAnsiTheme="minorEastAsia" w:cs="Times New Roman" w:hint="eastAsia"/>
          <w:color w:val="000000"/>
          <w:kern w:val="0"/>
          <w:sz w:val="24"/>
          <w:szCs w:val="24"/>
        </w:rPr>
        <w:t>公司股票期权第三个行权</w:t>
      </w:r>
      <w:proofErr w:type="gramStart"/>
      <w:r w:rsidR="00D30795" w:rsidRPr="00A4041F">
        <w:rPr>
          <w:rFonts w:asciiTheme="minorEastAsia" w:hAnsiTheme="minorEastAsia" w:cs="Times New Roman" w:hint="eastAsia"/>
          <w:color w:val="000000"/>
          <w:kern w:val="0"/>
          <w:sz w:val="24"/>
          <w:szCs w:val="24"/>
        </w:rPr>
        <w:t>期采用</w:t>
      </w:r>
      <w:proofErr w:type="gramEnd"/>
      <w:r w:rsidR="00D30795" w:rsidRPr="00A4041F">
        <w:rPr>
          <w:rFonts w:asciiTheme="minorEastAsia" w:hAnsiTheme="minorEastAsia" w:cs="Times New Roman" w:hint="eastAsia"/>
          <w:color w:val="000000"/>
          <w:kern w:val="0"/>
          <w:sz w:val="24"/>
          <w:szCs w:val="24"/>
        </w:rPr>
        <w:t>自主行权的模式，自主行权期限为</w:t>
      </w:r>
      <w:r w:rsidR="00A87DE1" w:rsidRPr="00A4041F">
        <w:rPr>
          <w:rFonts w:asciiTheme="minorEastAsia" w:hAnsiTheme="minorEastAsia" w:cs="Times New Roman" w:hint="eastAsia"/>
          <w:color w:val="000000"/>
          <w:kern w:val="0"/>
          <w:sz w:val="24"/>
          <w:szCs w:val="24"/>
        </w:rPr>
        <w:t>2017</w:t>
      </w:r>
      <w:r w:rsidR="00D30795" w:rsidRPr="00A4041F">
        <w:rPr>
          <w:rFonts w:asciiTheme="minorEastAsia" w:hAnsiTheme="minorEastAsia" w:cs="Times New Roman" w:hint="eastAsia"/>
          <w:color w:val="000000"/>
          <w:kern w:val="0"/>
          <w:sz w:val="24"/>
          <w:szCs w:val="24"/>
        </w:rPr>
        <w:t>年5月5日至2018年5月4日。</w:t>
      </w:r>
      <w:r w:rsidR="00D30795" w:rsidRPr="00A4041F">
        <w:rPr>
          <w:rFonts w:asciiTheme="minorEastAsia" w:hAnsiTheme="minorEastAsia" w:hint="eastAsia"/>
          <w:sz w:val="24"/>
          <w:szCs w:val="24"/>
        </w:rPr>
        <w:t>可行权的股票期权数量为559.8万份，占公司目前总股本</w:t>
      </w:r>
      <w:r w:rsidR="00FF6281" w:rsidRPr="00A4041F">
        <w:rPr>
          <w:rFonts w:asciiTheme="minorEastAsia" w:hAnsiTheme="minorEastAsia" w:hint="eastAsia"/>
          <w:sz w:val="24"/>
          <w:szCs w:val="24"/>
        </w:rPr>
        <w:t>的</w:t>
      </w:r>
      <w:r w:rsidR="00D30795" w:rsidRPr="00A4041F">
        <w:rPr>
          <w:rFonts w:asciiTheme="minorEastAsia" w:hAnsiTheme="minorEastAsia" w:hint="eastAsia"/>
          <w:sz w:val="24"/>
          <w:szCs w:val="24"/>
        </w:rPr>
        <w:t>比例为</w:t>
      </w:r>
      <w:r w:rsidR="00FF6281" w:rsidRPr="00A4041F">
        <w:rPr>
          <w:rFonts w:asciiTheme="minorEastAsia" w:hAnsiTheme="minorEastAsia" w:hint="eastAsia"/>
          <w:sz w:val="24"/>
          <w:szCs w:val="24"/>
        </w:rPr>
        <w:t>0.55</w:t>
      </w:r>
      <w:r w:rsidR="00D30795" w:rsidRPr="00A4041F">
        <w:rPr>
          <w:rFonts w:asciiTheme="minorEastAsia" w:hAnsiTheme="minorEastAsia" w:hint="eastAsia"/>
          <w:sz w:val="24"/>
          <w:szCs w:val="24"/>
        </w:rPr>
        <w:t>%，可行权的激励对象共57人。</w:t>
      </w:r>
    </w:p>
    <w:p w:rsidR="00AF574D" w:rsidRPr="00A4041F" w:rsidRDefault="00A87DE1" w:rsidP="00D30795">
      <w:pPr>
        <w:autoSpaceDE w:val="0"/>
        <w:autoSpaceDN w:val="0"/>
        <w:adjustRightInd w:val="0"/>
        <w:spacing w:line="360" w:lineRule="auto"/>
        <w:ind w:firstLineChars="200" w:firstLine="480"/>
        <w:rPr>
          <w:rFonts w:asciiTheme="minorEastAsia" w:hAnsiTheme="minorEastAsia" w:cs="Times New Roman"/>
          <w:color w:val="000000"/>
          <w:kern w:val="0"/>
          <w:sz w:val="24"/>
          <w:szCs w:val="24"/>
        </w:rPr>
      </w:pPr>
      <w:r w:rsidRPr="00A4041F">
        <w:rPr>
          <w:rFonts w:asciiTheme="minorEastAsia" w:hAnsiTheme="minorEastAsia" w:hint="eastAsia"/>
          <w:sz w:val="24"/>
          <w:szCs w:val="24"/>
        </w:rPr>
        <w:t>截止2017年9月</w:t>
      </w:r>
      <w:r w:rsidR="006B48E9" w:rsidRPr="00A4041F">
        <w:rPr>
          <w:rFonts w:asciiTheme="minorEastAsia" w:hAnsiTheme="minorEastAsia" w:hint="eastAsia"/>
          <w:sz w:val="24"/>
          <w:szCs w:val="24"/>
        </w:rPr>
        <w:t>1</w:t>
      </w:r>
      <w:r w:rsidR="00B93020" w:rsidRPr="00A4041F">
        <w:rPr>
          <w:rFonts w:asciiTheme="minorEastAsia" w:hAnsiTheme="minorEastAsia" w:hint="eastAsia"/>
          <w:sz w:val="24"/>
          <w:szCs w:val="24"/>
        </w:rPr>
        <w:t>日</w:t>
      </w:r>
      <w:r w:rsidRPr="00A4041F">
        <w:rPr>
          <w:rFonts w:asciiTheme="minorEastAsia" w:hAnsiTheme="minorEastAsia" w:hint="eastAsia"/>
          <w:sz w:val="24"/>
          <w:szCs w:val="24"/>
        </w:rPr>
        <w:t>，公司符合本期股票期权行权条件的全部激励对象均已在有效行权期内行权完毕。</w:t>
      </w:r>
      <w:r w:rsidR="0054162C" w:rsidRPr="00A4041F">
        <w:rPr>
          <w:rFonts w:asciiTheme="minorEastAsia" w:hAnsiTheme="minorEastAsia" w:cs="Times New Roman" w:hint="eastAsia"/>
          <w:color w:val="000000"/>
          <w:kern w:val="0"/>
          <w:sz w:val="24"/>
          <w:szCs w:val="24"/>
        </w:rPr>
        <w:t>现将本次行权有关情况公告如下：</w:t>
      </w:r>
    </w:p>
    <w:p w:rsidR="00D26AB7" w:rsidRPr="00A4041F" w:rsidRDefault="0054162C" w:rsidP="0091262E">
      <w:pPr>
        <w:autoSpaceDE w:val="0"/>
        <w:autoSpaceDN w:val="0"/>
        <w:adjustRightInd w:val="0"/>
        <w:spacing w:line="360" w:lineRule="auto"/>
        <w:ind w:firstLineChars="200" w:firstLine="482"/>
        <w:rPr>
          <w:rFonts w:asciiTheme="minorEastAsia" w:hAnsiTheme="minorEastAsia" w:cs="Times New Roman"/>
          <w:b/>
          <w:color w:val="000000"/>
          <w:kern w:val="0"/>
          <w:sz w:val="24"/>
          <w:szCs w:val="24"/>
        </w:rPr>
      </w:pPr>
      <w:r w:rsidRPr="00A4041F">
        <w:rPr>
          <w:rFonts w:asciiTheme="minorEastAsia" w:hAnsiTheme="minorEastAsia" w:cs="Times New Roman"/>
          <w:b/>
          <w:color w:val="000000"/>
          <w:kern w:val="0"/>
          <w:sz w:val="24"/>
          <w:szCs w:val="24"/>
        </w:rPr>
        <w:t>一、</w:t>
      </w:r>
      <w:r w:rsidRPr="00A4041F">
        <w:rPr>
          <w:rFonts w:asciiTheme="minorEastAsia" w:hAnsiTheme="minorEastAsia" w:cs="Times New Roman" w:hint="eastAsia"/>
          <w:b/>
          <w:color w:val="000000"/>
          <w:kern w:val="0"/>
          <w:sz w:val="24"/>
          <w:szCs w:val="24"/>
        </w:rPr>
        <w:t>股权激励计划实施情况概要</w:t>
      </w:r>
    </w:p>
    <w:p w:rsidR="00314F1C" w:rsidRPr="00A4041F" w:rsidRDefault="00D26AB7" w:rsidP="007605D6">
      <w:pPr>
        <w:spacing w:line="360" w:lineRule="auto"/>
        <w:ind w:firstLine="555"/>
        <w:rPr>
          <w:rFonts w:asciiTheme="minorEastAsia" w:hAnsiTheme="minorEastAsia" w:cs="Times New Roman"/>
          <w:color w:val="000000"/>
          <w:sz w:val="24"/>
          <w:szCs w:val="24"/>
        </w:rPr>
      </w:pPr>
      <w:r w:rsidRPr="00A4041F">
        <w:rPr>
          <w:rFonts w:asciiTheme="minorEastAsia" w:hAnsiTheme="minorEastAsia" w:cs="Times New Roman"/>
          <w:sz w:val="24"/>
          <w:szCs w:val="24"/>
        </w:rPr>
        <w:t>2014年3月10日，公司第五届董事会2014年第二次临时会议审议并通过了《华孚色纺股份有限公司股票期权激励计划（草案）》及其摘要、《华孚色纺股份有限公司股票期权激励计划实施考核管理办法》、《关于提请股东大会授权董事会办理股票期权激励计划相关事宜的议案》和《关于提请股东大会审议公司股票期权激励计划相关事宜的议案》。</w:t>
      </w:r>
      <w:r w:rsidR="000069AA" w:rsidRPr="00A4041F">
        <w:rPr>
          <w:rFonts w:asciiTheme="minorEastAsia" w:hAnsiTheme="minorEastAsia" w:cs="Times New Roman" w:hint="eastAsia"/>
          <w:sz w:val="24"/>
          <w:szCs w:val="24"/>
        </w:rPr>
        <w:t>2014年4月25日公司2014年第二次临时股东大会审议通过上述议案。</w:t>
      </w:r>
      <w:r w:rsidRPr="00A4041F">
        <w:rPr>
          <w:rFonts w:asciiTheme="minorEastAsia" w:hAnsiTheme="minorEastAsia" w:cs="Times New Roman"/>
          <w:color w:val="000000"/>
          <w:sz w:val="24"/>
          <w:szCs w:val="24"/>
        </w:rPr>
        <w:t>公司股票期权激励计划主要内容如下：</w:t>
      </w:r>
    </w:p>
    <w:p w:rsidR="00D26AB7" w:rsidRPr="00A4041F" w:rsidRDefault="00D26AB7" w:rsidP="007605D6">
      <w:pPr>
        <w:pStyle w:val="a5"/>
        <w:numPr>
          <w:ilvl w:val="0"/>
          <w:numId w:val="1"/>
        </w:numPr>
        <w:spacing w:line="360" w:lineRule="auto"/>
        <w:ind w:firstLineChars="0"/>
        <w:rPr>
          <w:rFonts w:asciiTheme="minorEastAsia" w:eastAsiaTheme="minorEastAsia" w:hAnsiTheme="minorEastAsia"/>
          <w:color w:val="000000"/>
          <w:sz w:val="24"/>
          <w:szCs w:val="24"/>
        </w:rPr>
      </w:pPr>
      <w:r w:rsidRPr="00A4041F">
        <w:rPr>
          <w:rFonts w:asciiTheme="minorEastAsia" w:eastAsiaTheme="minorEastAsia" w:hAnsiTheme="minorEastAsia"/>
          <w:color w:val="000000"/>
          <w:sz w:val="24"/>
          <w:szCs w:val="24"/>
        </w:rPr>
        <w:t>授予给激励对象的激励工具为股票期权；</w:t>
      </w:r>
    </w:p>
    <w:p w:rsidR="00D26AB7" w:rsidRPr="00A4041F" w:rsidRDefault="00D26AB7" w:rsidP="007605D6">
      <w:pPr>
        <w:pStyle w:val="a5"/>
        <w:numPr>
          <w:ilvl w:val="0"/>
          <w:numId w:val="1"/>
        </w:numPr>
        <w:spacing w:line="360" w:lineRule="auto"/>
        <w:ind w:firstLineChars="0"/>
        <w:jc w:val="left"/>
        <w:rPr>
          <w:rFonts w:asciiTheme="minorEastAsia" w:eastAsiaTheme="minorEastAsia" w:hAnsiTheme="minorEastAsia"/>
          <w:color w:val="000000"/>
          <w:sz w:val="24"/>
          <w:szCs w:val="24"/>
        </w:rPr>
      </w:pPr>
      <w:r w:rsidRPr="00A4041F">
        <w:rPr>
          <w:rFonts w:asciiTheme="minorEastAsia" w:eastAsiaTheme="minorEastAsia" w:hAnsiTheme="minorEastAsia"/>
          <w:color w:val="000000"/>
          <w:sz w:val="24"/>
          <w:szCs w:val="24"/>
        </w:rPr>
        <w:t>该计划标的股票来源为公司向激励对象定向发行股票；</w:t>
      </w:r>
    </w:p>
    <w:p w:rsidR="00D26AB7" w:rsidRPr="00A4041F" w:rsidRDefault="00D26AB7" w:rsidP="007605D6">
      <w:pPr>
        <w:pStyle w:val="a5"/>
        <w:numPr>
          <w:ilvl w:val="0"/>
          <w:numId w:val="1"/>
        </w:numPr>
        <w:spacing w:line="360" w:lineRule="auto"/>
        <w:ind w:firstLineChars="0"/>
        <w:jc w:val="left"/>
        <w:rPr>
          <w:rFonts w:asciiTheme="minorEastAsia" w:eastAsiaTheme="minorEastAsia" w:hAnsiTheme="minorEastAsia"/>
          <w:color w:val="000000"/>
          <w:sz w:val="24"/>
          <w:szCs w:val="24"/>
        </w:rPr>
      </w:pPr>
      <w:r w:rsidRPr="00A4041F">
        <w:rPr>
          <w:rFonts w:asciiTheme="minorEastAsia" w:eastAsiaTheme="minorEastAsia" w:hAnsiTheme="minorEastAsia"/>
          <w:color w:val="000000"/>
          <w:sz w:val="24"/>
          <w:szCs w:val="24"/>
        </w:rPr>
        <w:t>向80名激励对象授予2</w:t>
      </w:r>
      <w:r w:rsidR="00391155" w:rsidRPr="00A4041F">
        <w:rPr>
          <w:rFonts w:asciiTheme="minorEastAsia" w:eastAsiaTheme="minorEastAsia" w:hAnsiTheme="minorEastAsia" w:hint="eastAsia"/>
          <w:color w:val="000000"/>
          <w:sz w:val="24"/>
          <w:szCs w:val="24"/>
        </w:rPr>
        <w:t>,</w:t>
      </w:r>
      <w:r w:rsidRPr="00A4041F">
        <w:rPr>
          <w:rFonts w:asciiTheme="minorEastAsia" w:eastAsiaTheme="minorEastAsia" w:hAnsiTheme="minorEastAsia"/>
          <w:color w:val="000000"/>
          <w:sz w:val="24"/>
          <w:szCs w:val="24"/>
        </w:rPr>
        <w:t>700万份股票期权，占本激励计划拟授予股票总数的90%，占本计划签署时公司股本总数的3.24%；</w:t>
      </w:r>
    </w:p>
    <w:p w:rsidR="00D26AB7" w:rsidRPr="00A4041F" w:rsidRDefault="00D26AB7" w:rsidP="007605D6">
      <w:pPr>
        <w:pStyle w:val="a5"/>
        <w:numPr>
          <w:ilvl w:val="0"/>
          <w:numId w:val="1"/>
        </w:numPr>
        <w:spacing w:line="360" w:lineRule="auto"/>
        <w:ind w:firstLineChars="0"/>
        <w:jc w:val="left"/>
        <w:rPr>
          <w:rFonts w:asciiTheme="minorEastAsia" w:eastAsiaTheme="minorEastAsia" w:hAnsiTheme="minorEastAsia"/>
          <w:color w:val="000000"/>
          <w:sz w:val="24"/>
          <w:szCs w:val="24"/>
        </w:rPr>
      </w:pPr>
      <w:r w:rsidRPr="00A4041F">
        <w:rPr>
          <w:rFonts w:asciiTheme="minorEastAsia" w:eastAsiaTheme="minorEastAsia" w:hAnsiTheme="minorEastAsia"/>
          <w:color w:val="000000"/>
          <w:sz w:val="24"/>
          <w:szCs w:val="24"/>
        </w:rPr>
        <w:t>该计划授予的股票期权具体分配情况如下：</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387"/>
        <w:gridCol w:w="2551"/>
        <w:gridCol w:w="1698"/>
        <w:gridCol w:w="1560"/>
        <w:gridCol w:w="1326"/>
      </w:tblGrid>
      <w:tr w:rsidR="00D26AB7" w:rsidRPr="00A4041F" w:rsidTr="00C457AB">
        <w:trPr>
          <w:trHeight w:val="1373"/>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bCs/>
                <w:color w:val="000000"/>
                <w:kern w:val="0"/>
                <w:sz w:val="24"/>
                <w:szCs w:val="24"/>
              </w:rPr>
            </w:pPr>
            <w:r w:rsidRPr="00A4041F">
              <w:rPr>
                <w:rFonts w:asciiTheme="minorEastAsia" w:hAnsiTheme="minorEastAsia" w:cs="Times New Roman"/>
                <w:b/>
                <w:bCs/>
                <w:color w:val="000000"/>
                <w:kern w:val="0"/>
                <w:sz w:val="24"/>
                <w:szCs w:val="24"/>
              </w:rPr>
              <w:lastRenderedPageBreak/>
              <w:t>姓名</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bCs/>
                <w:color w:val="000000"/>
                <w:kern w:val="0"/>
                <w:sz w:val="24"/>
                <w:szCs w:val="24"/>
              </w:rPr>
            </w:pPr>
            <w:r w:rsidRPr="00A4041F">
              <w:rPr>
                <w:rFonts w:asciiTheme="minorEastAsia" w:hAnsiTheme="minorEastAsia" w:cs="Times New Roman"/>
                <w:b/>
                <w:bCs/>
                <w:color w:val="000000"/>
                <w:kern w:val="0"/>
                <w:sz w:val="24"/>
                <w:szCs w:val="24"/>
              </w:rPr>
              <w:t>职务</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bCs/>
                <w:color w:val="000000"/>
                <w:kern w:val="0"/>
                <w:sz w:val="24"/>
                <w:szCs w:val="24"/>
              </w:rPr>
            </w:pPr>
            <w:r w:rsidRPr="00A4041F">
              <w:rPr>
                <w:rFonts w:asciiTheme="minorEastAsia" w:hAnsiTheme="minorEastAsia" w:cs="Times New Roman"/>
                <w:b/>
                <w:bCs/>
                <w:color w:val="000000"/>
                <w:kern w:val="0"/>
                <w:sz w:val="24"/>
                <w:szCs w:val="24"/>
              </w:rPr>
              <w:t>获授的股票期权数量（万股）</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bCs/>
                <w:color w:val="000000"/>
                <w:kern w:val="0"/>
                <w:sz w:val="24"/>
                <w:szCs w:val="24"/>
              </w:rPr>
            </w:pPr>
            <w:r w:rsidRPr="00A4041F">
              <w:rPr>
                <w:rFonts w:asciiTheme="minorEastAsia" w:hAnsiTheme="minorEastAsia" w:cs="Times New Roman"/>
                <w:b/>
                <w:bCs/>
                <w:color w:val="000000"/>
                <w:kern w:val="0"/>
                <w:sz w:val="24"/>
                <w:szCs w:val="24"/>
              </w:rPr>
              <w:t>占授予股票期权总数的比例</w:t>
            </w:r>
          </w:p>
        </w:tc>
        <w:tc>
          <w:tcPr>
            <w:tcW w:w="778"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bCs/>
                <w:color w:val="000000"/>
                <w:kern w:val="0"/>
                <w:sz w:val="24"/>
                <w:szCs w:val="24"/>
              </w:rPr>
            </w:pPr>
            <w:r w:rsidRPr="00A4041F">
              <w:rPr>
                <w:rFonts w:asciiTheme="minorEastAsia" w:hAnsiTheme="minorEastAsia" w:cs="Times New Roman"/>
                <w:b/>
                <w:bCs/>
                <w:color w:val="000000"/>
                <w:kern w:val="0"/>
                <w:sz w:val="24"/>
                <w:szCs w:val="24"/>
              </w:rPr>
              <w:t>占目前总股本的比例</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proofErr w:type="gramStart"/>
            <w:r w:rsidRPr="00A4041F">
              <w:rPr>
                <w:rFonts w:asciiTheme="minorEastAsia" w:hAnsiTheme="minorEastAsia" w:cs="Times New Roman"/>
                <w:color w:val="000000"/>
                <w:kern w:val="0"/>
                <w:sz w:val="24"/>
                <w:szCs w:val="24"/>
              </w:rPr>
              <w:t>宋晨凌</w:t>
            </w:r>
            <w:proofErr w:type="gramEnd"/>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董事、董事会秘书</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185</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6.17%</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0.18%</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宋江</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营运总监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126</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4.20%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0.12%</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朱翠云</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研发生产总监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126</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4.20%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0.12%</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孙萍</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海外营销副总监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120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4.00%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0.12%</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陈亮</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国内营销副总监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120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4.00%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0.12%</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李强</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研发生产副总监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90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3.00%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0.09%</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胡英杰</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研发生产副总监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90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3.00%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0.09%</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胡旭</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营运副总监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90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3.00%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0.09%</w:t>
            </w:r>
          </w:p>
        </w:tc>
      </w:tr>
      <w:tr w:rsidR="00D26AB7" w:rsidRPr="00A4041F" w:rsidTr="00C457AB">
        <w:trPr>
          <w:trHeight w:val="315"/>
        </w:trPr>
        <w:tc>
          <w:tcPr>
            <w:tcW w:w="814"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江德良</w:t>
            </w:r>
          </w:p>
        </w:tc>
        <w:tc>
          <w:tcPr>
            <w:tcW w:w="1497"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财务副总监</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90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3.00%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0.09%</w:t>
            </w:r>
          </w:p>
        </w:tc>
      </w:tr>
      <w:tr w:rsidR="00D26AB7" w:rsidRPr="00A4041F" w:rsidTr="00C457AB">
        <w:trPr>
          <w:trHeight w:val="525"/>
        </w:trPr>
        <w:tc>
          <w:tcPr>
            <w:tcW w:w="2311" w:type="pct"/>
            <w:gridSpan w:val="2"/>
            <w:shd w:val="clear" w:color="auto" w:fill="auto"/>
            <w:vAlign w:val="center"/>
            <w:hideMark/>
          </w:tcPr>
          <w:p w:rsidR="00D26AB7" w:rsidRPr="00A4041F" w:rsidRDefault="00D26AB7" w:rsidP="007605D6">
            <w:pPr>
              <w:widowControl/>
              <w:spacing w:line="360" w:lineRule="auto"/>
              <w:jc w:val="left"/>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中层管理人员、核心技术（业务）人员（共计71人）</w:t>
            </w:r>
          </w:p>
        </w:tc>
        <w:tc>
          <w:tcPr>
            <w:tcW w:w="996" w:type="pct"/>
            <w:shd w:val="clear" w:color="auto" w:fill="auto"/>
            <w:vAlign w:val="center"/>
            <w:hideMark/>
          </w:tcPr>
          <w:p w:rsidR="00D26AB7" w:rsidRPr="00A4041F" w:rsidRDefault="00D26AB7" w:rsidP="00A4041F">
            <w:pPr>
              <w:widowControl/>
              <w:spacing w:line="360" w:lineRule="auto"/>
              <w:ind w:right="210"/>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1,663</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55.43%</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hint="eastAsia"/>
                <w:color w:val="000000"/>
                <w:kern w:val="0"/>
                <w:sz w:val="24"/>
                <w:szCs w:val="24"/>
              </w:rPr>
              <w:t>1.64%</w:t>
            </w:r>
          </w:p>
        </w:tc>
      </w:tr>
      <w:tr w:rsidR="00D26AB7" w:rsidRPr="00A4041F" w:rsidTr="00C457AB">
        <w:trPr>
          <w:trHeight w:val="315"/>
        </w:trPr>
        <w:tc>
          <w:tcPr>
            <w:tcW w:w="2311" w:type="pct"/>
            <w:gridSpan w:val="2"/>
            <w:shd w:val="clear" w:color="auto" w:fill="auto"/>
            <w:vAlign w:val="center"/>
            <w:hideMark/>
          </w:tcPr>
          <w:p w:rsidR="00D26AB7" w:rsidRPr="00A4041F" w:rsidRDefault="00D26AB7" w:rsidP="007605D6">
            <w:pPr>
              <w:widowControl/>
              <w:spacing w:line="360" w:lineRule="auto"/>
              <w:jc w:val="left"/>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预留</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300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10%</w:t>
            </w:r>
          </w:p>
        </w:tc>
        <w:tc>
          <w:tcPr>
            <w:tcW w:w="778"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color w:val="000000"/>
                <w:kern w:val="0"/>
                <w:sz w:val="24"/>
                <w:szCs w:val="24"/>
              </w:rPr>
            </w:pPr>
            <w:r w:rsidRPr="00A4041F">
              <w:rPr>
                <w:rFonts w:asciiTheme="minorEastAsia" w:hAnsiTheme="minorEastAsia" w:cs="Times New Roman"/>
                <w:color w:val="000000"/>
                <w:kern w:val="0"/>
                <w:sz w:val="24"/>
                <w:szCs w:val="24"/>
              </w:rPr>
              <w:t>0.3</w:t>
            </w:r>
            <w:r w:rsidR="003C69F5" w:rsidRPr="00A4041F">
              <w:rPr>
                <w:rFonts w:asciiTheme="minorEastAsia" w:hAnsiTheme="minorEastAsia" w:cs="Times New Roman" w:hint="eastAsia"/>
                <w:color w:val="000000"/>
                <w:kern w:val="0"/>
                <w:sz w:val="24"/>
                <w:szCs w:val="24"/>
              </w:rPr>
              <w:t>0</w:t>
            </w:r>
            <w:r w:rsidRPr="00A4041F">
              <w:rPr>
                <w:rFonts w:asciiTheme="minorEastAsia" w:hAnsiTheme="minorEastAsia" w:cs="Times New Roman"/>
                <w:color w:val="000000"/>
                <w:kern w:val="0"/>
                <w:sz w:val="24"/>
                <w:szCs w:val="24"/>
              </w:rPr>
              <w:t>%</w:t>
            </w:r>
          </w:p>
        </w:tc>
      </w:tr>
      <w:tr w:rsidR="00D26AB7" w:rsidRPr="00A4041F" w:rsidTr="00C457AB">
        <w:trPr>
          <w:trHeight w:val="315"/>
        </w:trPr>
        <w:tc>
          <w:tcPr>
            <w:tcW w:w="2311" w:type="pct"/>
            <w:gridSpan w:val="2"/>
            <w:shd w:val="clear" w:color="auto" w:fill="auto"/>
            <w:vAlign w:val="center"/>
            <w:hideMark/>
          </w:tcPr>
          <w:p w:rsidR="00D26AB7" w:rsidRPr="00A4041F" w:rsidRDefault="00D26AB7" w:rsidP="007605D6">
            <w:pPr>
              <w:widowControl/>
              <w:spacing w:line="360" w:lineRule="auto"/>
              <w:jc w:val="left"/>
              <w:rPr>
                <w:rFonts w:asciiTheme="minorEastAsia" w:hAnsiTheme="minorEastAsia" w:cs="Times New Roman"/>
                <w:b/>
                <w:color w:val="000000"/>
                <w:kern w:val="0"/>
                <w:sz w:val="24"/>
                <w:szCs w:val="24"/>
              </w:rPr>
            </w:pPr>
            <w:r w:rsidRPr="00A4041F">
              <w:rPr>
                <w:rFonts w:asciiTheme="minorEastAsia" w:hAnsiTheme="minorEastAsia" w:cs="Times New Roman"/>
                <w:b/>
                <w:color w:val="000000"/>
                <w:kern w:val="0"/>
                <w:sz w:val="24"/>
                <w:szCs w:val="24"/>
              </w:rPr>
              <w:t>合计</w:t>
            </w:r>
          </w:p>
        </w:tc>
        <w:tc>
          <w:tcPr>
            <w:tcW w:w="996"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color w:val="000000"/>
                <w:kern w:val="0"/>
                <w:sz w:val="24"/>
                <w:szCs w:val="24"/>
              </w:rPr>
            </w:pPr>
            <w:r w:rsidRPr="00A4041F">
              <w:rPr>
                <w:rFonts w:asciiTheme="minorEastAsia" w:hAnsiTheme="minorEastAsia" w:cs="Times New Roman"/>
                <w:b/>
                <w:color w:val="000000"/>
                <w:kern w:val="0"/>
                <w:sz w:val="24"/>
                <w:szCs w:val="24"/>
              </w:rPr>
              <w:t>3,000</w:t>
            </w:r>
          </w:p>
        </w:tc>
        <w:tc>
          <w:tcPr>
            <w:tcW w:w="915" w:type="pct"/>
            <w:shd w:val="clear" w:color="auto" w:fill="auto"/>
            <w:vAlign w:val="center"/>
            <w:hideMark/>
          </w:tcPr>
          <w:p w:rsidR="00D26AB7" w:rsidRPr="00A4041F" w:rsidRDefault="00D26AB7" w:rsidP="007605D6">
            <w:pPr>
              <w:widowControl/>
              <w:spacing w:line="360" w:lineRule="auto"/>
              <w:jc w:val="center"/>
              <w:rPr>
                <w:rFonts w:asciiTheme="minorEastAsia" w:hAnsiTheme="minorEastAsia" w:cs="Times New Roman"/>
                <w:b/>
                <w:color w:val="000000"/>
                <w:kern w:val="0"/>
                <w:sz w:val="24"/>
                <w:szCs w:val="24"/>
              </w:rPr>
            </w:pPr>
            <w:r w:rsidRPr="00A4041F">
              <w:rPr>
                <w:rFonts w:asciiTheme="minorEastAsia" w:hAnsiTheme="minorEastAsia" w:cs="Times New Roman"/>
                <w:b/>
                <w:color w:val="000000"/>
                <w:kern w:val="0"/>
                <w:sz w:val="24"/>
                <w:szCs w:val="24"/>
              </w:rPr>
              <w:t>100%</w:t>
            </w:r>
          </w:p>
        </w:tc>
        <w:tc>
          <w:tcPr>
            <w:tcW w:w="778" w:type="pct"/>
            <w:shd w:val="clear" w:color="auto" w:fill="auto"/>
            <w:vAlign w:val="center"/>
            <w:hideMark/>
          </w:tcPr>
          <w:p w:rsidR="00D26AB7" w:rsidRPr="00A4041F" w:rsidRDefault="003C69F5" w:rsidP="007605D6">
            <w:pPr>
              <w:widowControl/>
              <w:spacing w:line="360" w:lineRule="auto"/>
              <w:jc w:val="center"/>
              <w:rPr>
                <w:rFonts w:asciiTheme="minorEastAsia" w:hAnsiTheme="minorEastAsia" w:cs="Times New Roman"/>
                <w:b/>
                <w:color w:val="000000"/>
                <w:kern w:val="0"/>
                <w:sz w:val="24"/>
                <w:szCs w:val="24"/>
              </w:rPr>
            </w:pPr>
            <w:r w:rsidRPr="00A4041F">
              <w:rPr>
                <w:rFonts w:asciiTheme="minorEastAsia" w:hAnsiTheme="minorEastAsia" w:cs="Times New Roman" w:hint="eastAsia"/>
                <w:b/>
                <w:color w:val="000000"/>
                <w:kern w:val="0"/>
                <w:sz w:val="24"/>
                <w:szCs w:val="24"/>
              </w:rPr>
              <w:t>2.96</w:t>
            </w:r>
            <w:r w:rsidR="00DA7C03" w:rsidRPr="00A4041F">
              <w:rPr>
                <w:rFonts w:asciiTheme="minorEastAsia" w:hAnsiTheme="minorEastAsia" w:cs="Times New Roman" w:hint="eastAsia"/>
                <w:b/>
                <w:color w:val="000000"/>
                <w:kern w:val="0"/>
                <w:sz w:val="24"/>
                <w:szCs w:val="24"/>
              </w:rPr>
              <w:t>%</w:t>
            </w:r>
          </w:p>
        </w:tc>
      </w:tr>
    </w:tbl>
    <w:p w:rsidR="00D26AB7" w:rsidRPr="00A4041F" w:rsidRDefault="00D26AB7" w:rsidP="00C34599">
      <w:pPr>
        <w:spacing w:line="360" w:lineRule="auto"/>
        <w:ind w:left="555"/>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5、该计划有效期为四年，首次授予的股票期权自本激励计划首次授权日</w:t>
      </w:r>
    </w:p>
    <w:p w:rsidR="00D26AB7" w:rsidRPr="00A4041F" w:rsidRDefault="00D26AB7" w:rsidP="00C34599">
      <w:pPr>
        <w:spacing w:line="360" w:lineRule="auto"/>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起满</w:t>
      </w:r>
      <w:r w:rsidR="0044698F" w:rsidRPr="00A4041F">
        <w:rPr>
          <w:rFonts w:asciiTheme="minorEastAsia" w:hAnsiTheme="minorEastAsia" w:cs="Times New Roman"/>
          <w:color w:val="000000"/>
          <w:sz w:val="24"/>
          <w:szCs w:val="24"/>
        </w:rPr>
        <w:t>12</w:t>
      </w:r>
      <w:r w:rsidRPr="00A4041F">
        <w:rPr>
          <w:rFonts w:asciiTheme="minorEastAsia" w:hAnsiTheme="minorEastAsia" w:cs="Times New Roman"/>
          <w:color w:val="000000"/>
          <w:sz w:val="24"/>
          <w:szCs w:val="24"/>
        </w:rPr>
        <w:t>个月后，激励对象应在未来</w:t>
      </w:r>
      <w:r w:rsidR="0044698F" w:rsidRPr="00A4041F">
        <w:rPr>
          <w:rFonts w:asciiTheme="minorEastAsia" w:hAnsiTheme="minorEastAsia" w:cs="Times New Roman"/>
          <w:color w:val="000000"/>
          <w:sz w:val="24"/>
          <w:szCs w:val="24"/>
        </w:rPr>
        <w:t>36</w:t>
      </w:r>
      <w:r w:rsidRPr="00A4041F">
        <w:rPr>
          <w:rFonts w:asciiTheme="minorEastAsia" w:hAnsiTheme="minorEastAsia" w:cs="Times New Roman"/>
          <w:color w:val="000000"/>
          <w:sz w:val="24"/>
          <w:szCs w:val="24"/>
        </w:rPr>
        <w:t>个月内分三期行权。首次授予期权行权期及各期行权时间安排如表所示：</w:t>
      </w:r>
    </w:p>
    <w:tbl>
      <w:tblPr>
        <w:tblW w:w="5446" w:type="pct"/>
        <w:jc w:val="center"/>
        <w:tblInd w:w="-1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31"/>
        <w:gridCol w:w="4786"/>
        <w:gridCol w:w="2165"/>
      </w:tblGrid>
      <w:tr w:rsidR="00D26AB7" w:rsidRPr="00A4041F" w:rsidTr="007B46AE">
        <w:trPr>
          <w:trHeight w:val="20"/>
          <w:tblHeader/>
          <w:jc w:val="center"/>
        </w:trPr>
        <w:tc>
          <w:tcPr>
            <w:tcW w:w="1256" w:type="pct"/>
            <w:tcBorders>
              <w:top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b/>
                <w:caps/>
                <w:color w:val="000000"/>
                <w:sz w:val="24"/>
                <w:szCs w:val="24"/>
              </w:rPr>
            </w:pPr>
            <w:r w:rsidRPr="00A4041F">
              <w:rPr>
                <w:rFonts w:asciiTheme="minorEastAsia" w:hAnsiTheme="minorEastAsia" w:cs="Times New Roman"/>
                <w:b/>
                <w:caps/>
                <w:color w:val="000000"/>
                <w:sz w:val="24"/>
                <w:szCs w:val="24"/>
              </w:rPr>
              <w:t>行权期</w:t>
            </w:r>
          </w:p>
        </w:tc>
        <w:tc>
          <w:tcPr>
            <w:tcW w:w="2578" w:type="pct"/>
            <w:tcBorders>
              <w:top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b/>
                <w:caps/>
                <w:color w:val="000000"/>
                <w:sz w:val="24"/>
                <w:szCs w:val="24"/>
              </w:rPr>
            </w:pPr>
            <w:r w:rsidRPr="00A4041F">
              <w:rPr>
                <w:rFonts w:asciiTheme="minorEastAsia" w:hAnsiTheme="minorEastAsia" w:cs="Times New Roman"/>
                <w:b/>
                <w:caps/>
                <w:color w:val="000000"/>
                <w:sz w:val="24"/>
                <w:szCs w:val="24"/>
              </w:rPr>
              <w:t>行权时间</w:t>
            </w:r>
          </w:p>
        </w:tc>
        <w:tc>
          <w:tcPr>
            <w:tcW w:w="1167" w:type="pct"/>
            <w:tcBorders>
              <w:top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b/>
                <w:caps/>
                <w:color w:val="000000"/>
                <w:sz w:val="24"/>
                <w:szCs w:val="24"/>
              </w:rPr>
            </w:pPr>
            <w:r w:rsidRPr="00A4041F">
              <w:rPr>
                <w:rFonts w:asciiTheme="minorEastAsia" w:hAnsiTheme="minorEastAsia" w:cs="Times New Roman"/>
                <w:b/>
                <w:caps/>
                <w:color w:val="000000"/>
                <w:sz w:val="24"/>
                <w:szCs w:val="24"/>
              </w:rPr>
              <w:t>可行权比例</w:t>
            </w:r>
          </w:p>
        </w:tc>
      </w:tr>
      <w:tr w:rsidR="00D26AB7" w:rsidRPr="00A4041F" w:rsidTr="007B46AE">
        <w:trPr>
          <w:trHeight w:val="20"/>
          <w:jc w:val="center"/>
        </w:trPr>
        <w:tc>
          <w:tcPr>
            <w:tcW w:w="1256"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首次授予股票期权的第一个行权期</w:t>
            </w:r>
          </w:p>
        </w:tc>
        <w:tc>
          <w:tcPr>
            <w:tcW w:w="2578"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自首次授权日起满12个月后的首个交易日至授权日起24个月内的最后一个交易日止</w:t>
            </w:r>
          </w:p>
        </w:tc>
        <w:tc>
          <w:tcPr>
            <w:tcW w:w="1167"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40%</w:t>
            </w:r>
          </w:p>
        </w:tc>
      </w:tr>
      <w:tr w:rsidR="00D26AB7" w:rsidRPr="00A4041F" w:rsidTr="007B46AE">
        <w:trPr>
          <w:trHeight w:val="20"/>
          <w:jc w:val="center"/>
        </w:trPr>
        <w:tc>
          <w:tcPr>
            <w:tcW w:w="1256"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首次授予股票期权的第二个行权期</w:t>
            </w:r>
          </w:p>
        </w:tc>
        <w:tc>
          <w:tcPr>
            <w:tcW w:w="2578"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自首次授权日起满24个月后的首个交易日至授权日起36个月内的最后一个交易日止</w:t>
            </w:r>
          </w:p>
        </w:tc>
        <w:tc>
          <w:tcPr>
            <w:tcW w:w="1167" w:type="pct"/>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30%</w:t>
            </w:r>
          </w:p>
        </w:tc>
      </w:tr>
      <w:tr w:rsidR="00D26AB7" w:rsidRPr="00A4041F" w:rsidTr="007B46AE">
        <w:trPr>
          <w:trHeight w:val="20"/>
          <w:jc w:val="center"/>
        </w:trPr>
        <w:tc>
          <w:tcPr>
            <w:tcW w:w="1256" w:type="pct"/>
            <w:tcBorders>
              <w:bottom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首次授予股票期权的第三个行权期</w:t>
            </w:r>
          </w:p>
        </w:tc>
        <w:tc>
          <w:tcPr>
            <w:tcW w:w="2578" w:type="pct"/>
            <w:tcBorders>
              <w:bottom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自首次授权日起满36个月后的首个交易日至授权日起48个月内的最后一个交易日止</w:t>
            </w:r>
          </w:p>
        </w:tc>
        <w:tc>
          <w:tcPr>
            <w:tcW w:w="1167" w:type="pct"/>
            <w:tcBorders>
              <w:bottom w:val="double" w:sz="6" w:space="0" w:color="000000"/>
            </w:tcBorders>
            <w:vAlign w:val="center"/>
          </w:tcPr>
          <w:p w:rsidR="00D26AB7" w:rsidRPr="00A4041F" w:rsidRDefault="00D26AB7" w:rsidP="007605D6">
            <w:pPr>
              <w:spacing w:line="360" w:lineRule="auto"/>
              <w:jc w:val="center"/>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30%</w:t>
            </w:r>
          </w:p>
        </w:tc>
      </w:tr>
    </w:tbl>
    <w:p w:rsidR="00D26AB7" w:rsidRPr="00A4041F" w:rsidRDefault="00D26AB7"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color w:val="000000"/>
          <w:sz w:val="24"/>
          <w:szCs w:val="24"/>
        </w:rPr>
        <w:t>6、2014年5月5</w:t>
      </w:r>
      <w:r w:rsidR="00394CF3" w:rsidRPr="00A4041F">
        <w:rPr>
          <w:rFonts w:asciiTheme="minorEastAsia" w:hAnsiTheme="minorEastAsia" w:cs="Times New Roman"/>
          <w:color w:val="000000"/>
          <w:sz w:val="24"/>
          <w:szCs w:val="24"/>
        </w:rPr>
        <w:t>日</w:t>
      </w:r>
      <w:r w:rsidRPr="00A4041F">
        <w:rPr>
          <w:rFonts w:asciiTheme="minorEastAsia" w:hAnsiTheme="minorEastAsia" w:cs="Times New Roman"/>
          <w:color w:val="000000"/>
          <w:sz w:val="24"/>
          <w:szCs w:val="24"/>
        </w:rPr>
        <w:t>召开</w:t>
      </w:r>
      <w:r w:rsidR="00394CF3" w:rsidRPr="00A4041F">
        <w:rPr>
          <w:rFonts w:asciiTheme="minorEastAsia" w:hAnsiTheme="minorEastAsia" w:cs="Times New Roman" w:hint="eastAsia"/>
          <w:color w:val="000000"/>
          <w:sz w:val="24"/>
          <w:szCs w:val="24"/>
        </w:rPr>
        <w:t>的</w:t>
      </w:r>
      <w:r w:rsidR="00640F5B" w:rsidRPr="00A4041F">
        <w:rPr>
          <w:rFonts w:asciiTheme="minorEastAsia" w:hAnsiTheme="minorEastAsia" w:cs="Times New Roman"/>
          <w:sz w:val="24"/>
          <w:szCs w:val="24"/>
        </w:rPr>
        <w:t>公司第五届董事会2014年第</w:t>
      </w:r>
      <w:r w:rsidR="001F1FEA" w:rsidRPr="00A4041F">
        <w:rPr>
          <w:rFonts w:asciiTheme="minorEastAsia" w:hAnsiTheme="minorEastAsia" w:cs="Times New Roman" w:hint="eastAsia"/>
          <w:sz w:val="24"/>
          <w:szCs w:val="24"/>
        </w:rPr>
        <w:t>四</w:t>
      </w:r>
      <w:r w:rsidR="00640F5B" w:rsidRPr="00A4041F">
        <w:rPr>
          <w:rFonts w:asciiTheme="minorEastAsia" w:hAnsiTheme="minorEastAsia" w:cs="Times New Roman"/>
          <w:sz w:val="24"/>
          <w:szCs w:val="24"/>
        </w:rPr>
        <w:t>次临时会议审议并通过</w:t>
      </w:r>
      <w:r w:rsidR="000D6BC7" w:rsidRPr="00A4041F">
        <w:rPr>
          <w:rFonts w:asciiTheme="minorEastAsia" w:hAnsiTheme="minorEastAsia" w:cs="Times New Roman"/>
          <w:color w:val="000000"/>
          <w:kern w:val="0"/>
          <w:sz w:val="24"/>
          <w:szCs w:val="24"/>
        </w:rPr>
        <w:t>《关于</w:t>
      </w:r>
      <w:r w:rsidR="0005644C" w:rsidRPr="00A4041F">
        <w:rPr>
          <w:rFonts w:asciiTheme="minorEastAsia" w:hAnsiTheme="minorEastAsia" w:cs="Times New Roman"/>
          <w:color w:val="000000"/>
          <w:kern w:val="0"/>
          <w:sz w:val="24"/>
          <w:szCs w:val="24"/>
        </w:rPr>
        <w:t>调整股票期权激励计划首次激励对象及授予数量</w:t>
      </w:r>
      <w:r w:rsidR="000D6BC7" w:rsidRPr="00A4041F">
        <w:rPr>
          <w:rFonts w:asciiTheme="minorEastAsia" w:hAnsiTheme="minorEastAsia" w:cs="Times New Roman"/>
          <w:color w:val="000000"/>
          <w:kern w:val="0"/>
          <w:sz w:val="24"/>
          <w:szCs w:val="24"/>
        </w:rPr>
        <w:t>的议案》</w:t>
      </w:r>
      <w:r w:rsidR="00640F5B" w:rsidRPr="00A4041F">
        <w:rPr>
          <w:rFonts w:asciiTheme="minorEastAsia" w:hAnsiTheme="minorEastAsia" w:cs="Times New Roman"/>
          <w:color w:val="000000"/>
          <w:kern w:val="0"/>
          <w:sz w:val="24"/>
          <w:szCs w:val="24"/>
        </w:rPr>
        <w:t>。</w:t>
      </w:r>
      <w:r w:rsidR="00D15B35" w:rsidRPr="00A4041F">
        <w:rPr>
          <w:rFonts w:asciiTheme="minorEastAsia" w:hAnsiTheme="minorEastAsia" w:cs="Times New Roman"/>
          <w:sz w:val="24"/>
          <w:szCs w:val="24"/>
        </w:rPr>
        <w:t>首次股权激励授予期权的总数量由2</w:t>
      </w:r>
      <w:r w:rsidR="00391155" w:rsidRPr="00A4041F">
        <w:rPr>
          <w:rFonts w:asciiTheme="minorEastAsia" w:hAnsiTheme="minorEastAsia" w:cs="Times New Roman" w:hint="eastAsia"/>
          <w:sz w:val="24"/>
          <w:szCs w:val="24"/>
        </w:rPr>
        <w:t>,</w:t>
      </w:r>
      <w:r w:rsidR="00D15B35" w:rsidRPr="00A4041F">
        <w:rPr>
          <w:rFonts w:asciiTheme="minorEastAsia" w:hAnsiTheme="minorEastAsia" w:cs="Times New Roman"/>
          <w:sz w:val="24"/>
          <w:szCs w:val="24"/>
        </w:rPr>
        <w:t>700万份调整为2</w:t>
      </w:r>
      <w:r w:rsidR="00391155" w:rsidRPr="00A4041F">
        <w:rPr>
          <w:rFonts w:asciiTheme="minorEastAsia" w:hAnsiTheme="minorEastAsia" w:cs="Times New Roman" w:hint="eastAsia"/>
          <w:sz w:val="24"/>
          <w:szCs w:val="24"/>
        </w:rPr>
        <w:t>,</w:t>
      </w:r>
      <w:r w:rsidR="00D15B35" w:rsidRPr="00A4041F">
        <w:rPr>
          <w:rFonts w:asciiTheme="minorEastAsia" w:hAnsiTheme="minorEastAsia" w:cs="Times New Roman"/>
          <w:sz w:val="24"/>
          <w:szCs w:val="24"/>
        </w:rPr>
        <w:t>676万份，激励对象的人数由</w:t>
      </w:r>
      <w:r w:rsidR="00D15B35" w:rsidRPr="00A4041F">
        <w:rPr>
          <w:rFonts w:asciiTheme="minorEastAsia" w:hAnsiTheme="minorEastAsia" w:cs="Times New Roman"/>
          <w:sz w:val="24"/>
          <w:szCs w:val="24"/>
        </w:rPr>
        <w:lastRenderedPageBreak/>
        <w:t>80人调整为79人；本次股票期权的总数</w:t>
      </w:r>
      <w:proofErr w:type="gramStart"/>
      <w:r w:rsidR="00D15B35" w:rsidRPr="00A4041F">
        <w:rPr>
          <w:rFonts w:asciiTheme="minorEastAsia" w:hAnsiTheme="minorEastAsia" w:cs="Times New Roman"/>
          <w:sz w:val="24"/>
          <w:szCs w:val="24"/>
        </w:rPr>
        <w:t>量调整</w:t>
      </w:r>
      <w:proofErr w:type="gramEnd"/>
      <w:r w:rsidR="00D15B35" w:rsidRPr="00A4041F">
        <w:rPr>
          <w:rFonts w:asciiTheme="minorEastAsia" w:hAnsiTheme="minorEastAsia" w:cs="Times New Roman"/>
          <w:sz w:val="24"/>
          <w:szCs w:val="24"/>
        </w:rPr>
        <w:t>为2</w:t>
      </w:r>
      <w:r w:rsidR="00391155" w:rsidRPr="00A4041F">
        <w:rPr>
          <w:rFonts w:asciiTheme="minorEastAsia" w:hAnsiTheme="minorEastAsia" w:cs="Times New Roman" w:hint="eastAsia"/>
          <w:sz w:val="24"/>
          <w:szCs w:val="24"/>
        </w:rPr>
        <w:t>,</w:t>
      </w:r>
      <w:r w:rsidR="00D15B35" w:rsidRPr="00A4041F">
        <w:rPr>
          <w:rFonts w:asciiTheme="minorEastAsia" w:hAnsiTheme="minorEastAsia" w:cs="Times New Roman"/>
          <w:sz w:val="24"/>
          <w:szCs w:val="24"/>
        </w:rPr>
        <w:t>973万份，预留期权数量调整为297万份，占授予总数量的9.99%。</w:t>
      </w:r>
    </w:p>
    <w:p w:rsidR="00EC1892" w:rsidRPr="00A4041F" w:rsidRDefault="00EC1892"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7、2014年3月20日召开的2013年度股东大会审议通过了《关于2013年度利润分配方案》，决定以2013年12月31日的总股本83,299.2573万股为基数，每10股派发现金红利0.25元（含税）。</w:t>
      </w:r>
      <w:r w:rsidRPr="00A4041F">
        <w:rPr>
          <w:rFonts w:asciiTheme="minorEastAsia" w:hAnsiTheme="minorEastAsia" w:hint="eastAsia"/>
          <w:sz w:val="24"/>
          <w:szCs w:val="24"/>
        </w:rPr>
        <w:t>就上述权益分派事项，公司已经根据《上市规则》及</w:t>
      </w:r>
      <w:r w:rsidRPr="00A4041F">
        <w:rPr>
          <w:rFonts w:asciiTheme="minorEastAsia" w:hAnsiTheme="minorEastAsia" w:cs="Times New Roman" w:hint="eastAsia"/>
          <w:sz w:val="24"/>
          <w:szCs w:val="24"/>
        </w:rPr>
        <w:t>《</w:t>
      </w:r>
      <w:r w:rsidRPr="00A4041F">
        <w:rPr>
          <w:rFonts w:asciiTheme="minorEastAsia" w:hAnsiTheme="minorEastAsia" w:cs="Times New Roman"/>
          <w:sz w:val="24"/>
          <w:szCs w:val="24"/>
        </w:rPr>
        <w:t>公司</w:t>
      </w:r>
      <w:r w:rsidRPr="00A4041F">
        <w:rPr>
          <w:rFonts w:asciiTheme="minorEastAsia" w:hAnsiTheme="minorEastAsia" w:cs="Times New Roman" w:hint="eastAsia"/>
          <w:sz w:val="24"/>
          <w:szCs w:val="24"/>
        </w:rPr>
        <w:t>章程》的相关规定，及时履行了信息披露义务。根据公司公开披露的《华孚色纺股份有限公司2013年年度权益分派实施公告》，本次权益分派的股权登记日为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4年5月</w:t>
      </w:r>
      <w:r w:rsidRPr="00A4041F">
        <w:rPr>
          <w:rFonts w:asciiTheme="minorEastAsia" w:hAnsiTheme="minorEastAsia" w:cs="Times New Roman"/>
          <w:sz w:val="24"/>
          <w:szCs w:val="24"/>
        </w:rPr>
        <w:t>1</w:t>
      </w:r>
      <w:r w:rsidRPr="00A4041F">
        <w:rPr>
          <w:rFonts w:asciiTheme="minorEastAsia" w:hAnsiTheme="minorEastAsia" w:cs="Times New Roman" w:hint="eastAsia"/>
          <w:sz w:val="24"/>
          <w:szCs w:val="24"/>
        </w:rPr>
        <w:t>6日，除权除息日为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4年5月</w:t>
      </w:r>
      <w:r w:rsidRPr="00A4041F">
        <w:rPr>
          <w:rFonts w:asciiTheme="minorEastAsia" w:hAnsiTheme="minorEastAsia" w:cs="Times New Roman"/>
          <w:sz w:val="24"/>
          <w:szCs w:val="24"/>
        </w:rPr>
        <w:t>1</w:t>
      </w:r>
      <w:r w:rsidRPr="00A4041F">
        <w:rPr>
          <w:rFonts w:asciiTheme="minorEastAsia" w:hAnsiTheme="minorEastAsia" w:cs="Times New Roman" w:hint="eastAsia"/>
          <w:sz w:val="24"/>
          <w:szCs w:val="24"/>
        </w:rPr>
        <w:t>9日。</w:t>
      </w:r>
    </w:p>
    <w:p w:rsidR="008C20A6" w:rsidRPr="00A4041F" w:rsidRDefault="00EC1892"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8</w:t>
      </w:r>
      <w:r w:rsidR="008C20A6" w:rsidRPr="00A4041F">
        <w:rPr>
          <w:rFonts w:asciiTheme="minorEastAsia" w:hAnsiTheme="minorEastAsia" w:cs="Times New Roman" w:hint="eastAsia"/>
          <w:sz w:val="24"/>
          <w:szCs w:val="24"/>
        </w:rPr>
        <w:t>、</w:t>
      </w:r>
      <w:r w:rsidRPr="00A4041F">
        <w:rPr>
          <w:rFonts w:asciiTheme="minorEastAsia" w:hAnsiTheme="minorEastAsia" w:cs="Times New Roman" w:hint="eastAsia"/>
          <w:sz w:val="24"/>
          <w:szCs w:val="24"/>
        </w:rPr>
        <w:t>2014年5月20日召开的公司第五届董事会2014年第五次临时会议已经审议通过了《关于调整股票期权行权价格的议案》，确认股票期权的行权价格调整为</w:t>
      </w:r>
      <w:r w:rsidR="0028115C" w:rsidRPr="00A4041F">
        <w:rPr>
          <w:rFonts w:asciiTheme="minorEastAsia" w:hAnsiTheme="minorEastAsia" w:cs="Times New Roman" w:hint="eastAsia"/>
          <w:sz w:val="24"/>
          <w:szCs w:val="24"/>
        </w:rPr>
        <w:t>4.41</w:t>
      </w:r>
      <w:r w:rsidRPr="00A4041F">
        <w:rPr>
          <w:rFonts w:asciiTheme="minorEastAsia" w:hAnsiTheme="minorEastAsia" w:cs="Times New Roman" w:hint="eastAsia"/>
          <w:sz w:val="24"/>
          <w:szCs w:val="24"/>
        </w:rPr>
        <w:t>元。</w:t>
      </w:r>
    </w:p>
    <w:p w:rsidR="00025253" w:rsidRPr="00A4041F" w:rsidRDefault="00025253"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9、2015年4月20日召开的2014年度股东大会审议通过了《关于2014年度利润分配方案》，决定以2014年12月31日的总股本83,299.2573万股为基数，每10股派发现金红利0.21元（含税）。</w:t>
      </w:r>
      <w:r w:rsidRPr="00A4041F">
        <w:rPr>
          <w:rFonts w:asciiTheme="minorEastAsia" w:hAnsiTheme="minorEastAsia" w:hint="eastAsia"/>
          <w:sz w:val="24"/>
          <w:szCs w:val="24"/>
        </w:rPr>
        <w:t>就上述权益分派事项，公司已经根据《上市规则》及</w:t>
      </w:r>
      <w:r w:rsidRPr="00A4041F">
        <w:rPr>
          <w:rFonts w:asciiTheme="minorEastAsia" w:hAnsiTheme="minorEastAsia" w:cs="Times New Roman" w:hint="eastAsia"/>
          <w:sz w:val="24"/>
          <w:szCs w:val="24"/>
        </w:rPr>
        <w:t>《</w:t>
      </w:r>
      <w:r w:rsidRPr="00A4041F">
        <w:rPr>
          <w:rFonts w:asciiTheme="minorEastAsia" w:hAnsiTheme="minorEastAsia" w:cs="Times New Roman"/>
          <w:sz w:val="24"/>
          <w:szCs w:val="24"/>
        </w:rPr>
        <w:t>公司</w:t>
      </w:r>
      <w:r w:rsidRPr="00A4041F">
        <w:rPr>
          <w:rFonts w:asciiTheme="minorEastAsia" w:hAnsiTheme="minorEastAsia" w:cs="Times New Roman" w:hint="eastAsia"/>
          <w:sz w:val="24"/>
          <w:szCs w:val="24"/>
        </w:rPr>
        <w:t>章程》的相关规定，及时履行了信息披露义务。根据公司公开披露的《华孚色纺股份有限公司2014年年度权益分派实施公告》，本次权益分派的股权登记日为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5年6月10日，除权除息日为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5年6月11日。</w:t>
      </w:r>
    </w:p>
    <w:p w:rsidR="007F0F93" w:rsidRPr="00A4041F" w:rsidRDefault="00025253"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10</w:t>
      </w:r>
      <w:r w:rsidR="007F0F93" w:rsidRPr="00A4041F">
        <w:rPr>
          <w:rFonts w:asciiTheme="minorEastAsia" w:hAnsiTheme="minorEastAsia" w:cs="Times New Roman" w:hint="eastAsia"/>
          <w:sz w:val="24"/>
          <w:szCs w:val="24"/>
        </w:rPr>
        <w:t>、2015年</w:t>
      </w:r>
      <w:r w:rsidR="00D57C11" w:rsidRPr="00A4041F">
        <w:rPr>
          <w:rFonts w:asciiTheme="minorEastAsia" w:hAnsiTheme="minorEastAsia" w:cs="Times New Roman" w:hint="eastAsia"/>
          <w:sz w:val="24"/>
          <w:szCs w:val="24"/>
        </w:rPr>
        <w:t>7</w:t>
      </w:r>
      <w:r w:rsidR="007F0F93" w:rsidRPr="00A4041F">
        <w:rPr>
          <w:rFonts w:asciiTheme="minorEastAsia" w:hAnsiTheme="minorEastAsia" w:cs="Times New Roman" w:hint="eastAsia"/>
          <w:sz w:val="24"/>
          <w:szCs w:val="24"/>
        </w:rPr>
        <w:t>月</w:t>
      </w:r>
      <w:r w:rsidR="00D57C11" w:rsidRPr="00A4041F">
        <w:rPr>
          <w:rFonts w:asciiTheme="minorEastAsia" w:hAnsiTheme="minorEastAsia" w:cs="Times New Roman" w:hint="eastAsia"/>
          <w:sz w:val="24"/>
          <w:szCs w:val="24"/>
        </w:rPr>
        <w:t>31</w:t>
      </w:r>
      <w:r w:rsidR="007F0F93" w:rsidRPr="00A4041F">
        <w:rPr>
          <w:rFonts w:asciiTheme="minorEastAsia" w:hAnsiTheme="minorEastAsia" w:cs="Times New Roman" w:hint="eastAsia"/>
          <w:sz w:val="24"/>
          <w:szCs w:val="24"/>
        </w:rPr>
        <w:t>日召开的公司第五届董事会第</w:t>
      </w:r>
      <w:r w:rsidR="00D57C11" w:rsidRPr="00A4041F">
        <w:rPr>
          <w:rFonts w:asciiTheme="minorEastAsia" w:hAnsiTheme="minorEastAsia" w:cs="Times New Roman" w:hint="eastAsia"/>
          <w:sz w:val="24"/>
          <w:szCs w:val="24"/>
        </w:rPr>
        <w:t>十一</w:t>
      </w:r>
      <w:r w:rsidR="007F0F93" w:rsidRPr="00A4041F">
        <w:rPr>
          <w:rFonts w:asciiTheme="minorEastAsia" w:hAnsiTheme="minorEastAsia" w:cs="Times New Roman" w:hint="eastAsia"/>
          <w:sz w:val="24"/>
          <w:szCs w:val="24"/>
        </w:rPr>
        <w:t>次会议审议通过了</w:t>
      </w:r>
      <w:r w:rsidR="008A4704" w:rsidRPr="00A4041F">
        <w:rPr>
          <w:rFonts w:asciiTheme="minorEastAsia" w:hAnsiTheme="minorEastAsia" w:cs="Times New Roman" w:hint="eastAsia"/>
          <w:sz w:val="24"/>
          <w:szCs w:val="24"/>
        </w:rPr>
        <w:t>《</w:t>
      </w:r>
      <w:r w:rsidR="00391155" w:rsidRPr="00A4041F">
        <w:rPr>
          <w:rFonts w:asciiTheme="minorEastAsia" w:hAnsiTheme="minorEastAsia" w:cs="Times New Roman" w:hint="eastAsia"/>
          <w:sz w:val="24"/>
          <w:szCs w:val="24"/>
        </w:rPr>
        <w:t>关于调整股票期权激励计划相关事项的议案</w:t>
      </w:r>
      <w:r w:rsidR="008A4704" w:rsidRPr="00A4041F">
        <w:rPr>
          <w:rFonts w:asciiTheme="minorEastAsia" w:hAnsiTheme="minorEastAsia" w:cs="Times New Roman" w:hint="eastAsia"/>
          <w:sz w:val="24"/>
          <w:szCs w:val="24"/>
        </w:rPr>
        <w:t>》</w:t>
      </w:r>
      <w:r w:rsidR="007F0F93" w:rsidRPr="00A4041F">
        <w:rPr>
          <w:rFonts w:asciiTheme="minorEastAsia" w:hAnsiTheme="minorEastAsia" w:cs="Times New Roman" w:hint="eastAsia"/>
          <w:sz w:val="24"/>
          <w:szCs w:val="24"/>
        </w:rPr>
        <w:t>，确认股票期权的行权价格调整为4.39元</w:t>
      </w:r>
      <w:r w:rsidR="008A4704" w:rsidRPr="00A4041F">
        <w:rPr>
          <w:rFonts w:asciiTheme="minorEastAsia" w:hAnsiTheme="minorEastAsia" w:cs="Times New Roman" w:hint="eastAsia"/>
          <w:sz w:val="24"/>
          <w:szCs w:val="24"/>
        </w:rPr>
        <w:t>；由于部分激励对象从公司离职，激励对象人数调整为65人，授予数量调整为2</w:t>
      </w:r>
      <w:r w:rsidR="00391155" w:rsidRPr="00A4041F">
        <w:rPr>
          <w:rFonts w:asciiTheme="minorEastAsia" w:hAnsiTheme="minorEastAsia" w:cs="Times New Roman" w:hint="eastAsia"/>
          <w:sz w:val="24"/>
          <w:szCs w:val="24"/>
        </w:rPr>
        <w:t>,</w:t>
      </w:r>
      <w:r w:rsidR="008A4704" w:rsidRPr="00A4041F">
        <w:rPr>
          <w:rFonts w:asciiTheme="minorEastAsia" w:hAnsiTheme="minorEastAsia" w:cs="Times New Roman" w:hint="eastAsia"/>
          <w:sz w:val="24"/>
          <w:szCs w:val="24"/>
        </w:rPr>
        <w:t>132</w:t>
      </w:r>
      <w:r w:rsidR="0061212D" w:rsidRPr="00A4041F">
        <w:rPr>
          <w:rFonts w:asciiTheme="minorEastAsia" w:hAnsiTheme="minorEastAsia" w:cs="Times New Roman" w:hint="eastAsia"/>
          <w:sz w:val="24"/>
          <w:szCs w:val="24"/>
        </w:rPr>
        <w:t>万份</w:t>
      </w:r>
      <w:r w:rsidR="008A4704" w:rsidRPr="00A4041F">
        <w:rPr>
          <w:rFonts w:asciiTheme="minorEastAsia" w:hAnsiTheme="minorEastAsia" w:cs="Times New Roman" w:hint="eastAsia"/>
          <w:sz w:val="24"/>
          <w:szCs w:val="24"/>
        </w:rPr>
        <w:t>。</w:t>
      </w:r>
    </w:p>
    <w:p w:rsidR="00057793" w:rsidRPr="00A4041F" w:rsidRDefault="00057793"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审议通过《关于公司股票期权激励计划部分股票期权注销的议案》，根据《股票期权激励计划（草案）》及相关规定，公司2014年度业绩未达到第一个行权期行权条件，公司注销第一个行权期对应的852.8万份股票期权。公司股票期权激励计划所涉未行权期权总数调整为1</w:t>
      </w:r>
      <w:r w:rsidR="00391155" w:rsidRPr="00A4041F">
        <w:rPr>
          <w:rFonts w:asciiTheme="minorEastAsia" w:hAnsiTheme="minorEastAsia" w:cs="Times New Roman" w:hint="eastAsia"/>
          <w:sz w:val="24"/>
          <w:szCs w:val="24"/>
        </w:rPr>
        <w:t>,</w:t>
      </w:r>
      <w:r w:rsidRPr="00A4041F">
        <w:rPr>
          <w:rFonts w:asciiTheme="minorEastAsia" w:hAnsiTheme="minorEastAsia" w:cs="Times New Roman" w:hint="eastAsia"/>
          <w:sz w:val="24"/>
          <w:szCs w:val="24"/>
        </w:rPr>
        <w:t>279.2万份。</w:t>
      </w:r>
    </w:p>
    <w:p w:rsidR="009F0D26" w:rsidRPr="00A4041F" w:rsidRDefault="009F0D26"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11、2016年6月</w:t>
      </w:r>
      <w:r w:rsidR="00064CCC" w:rsidRPr="00A4041F">
        <w:rPr>
          <w:rFonts w:asciiTheme="minorEastAsia" w:hAnsiTheme="minorEastAsia" w:cs="Times New Roman" w:hint="eastAsia"/>
          <w:sz w:val="24"/>
          <w:szCs w:val="24"/>
        </w:rPr>
        <w:t>20</w:t>
      </w:r>
      <w:r w:rsidRPr="00A4041F">
        <w:rPr>
          <w:rFonts w:asciiTheme="minorEastAsia" w:hAnsiTheme="minorEastAsia" w:cs="Times New Roman" w:hint="eastAsia"/>
          <w:sz w:val="24"/>
          <w:szCs w:val="24"/>
        </w:rPr>
        <w:t>日召开的2015年度股东大会审议通过了《关于201</w:t>
      </w:r>
      <w:r w:rsidR="00064CCC" w:rsidRPr="00A4041F">
        <w:rPr>
          <w:rFonts w:asciiTheme="minorEastAsia" w:hAnsiTheme="minorEastAsia" w:cs="Times New Roman" w:hint="eastAsia"/>
          <w:sz w:val="24"/>
          <w:szCs w:val="24"/>
        </w:rPr>
        <w:t>5</w:t>
      </w:r>
      <w:r w:rsidRPr="00A4041F">
        <w:rPr>
          <w:rFonts w:asciiTheme="minorEastAsia" w:hAnsiTheme="minorEastAsia" w:cs="Times New Roman" w:hint="eastAsia"/>
          <w:sz w:val="24"/>
          <w:szCs w:val="24"/>
        </w:rPr>
        <w:t>年度利润分配方案》，决定以2015年12月31日的总股本83,299.2573万股为基数，每10股派发现金红利1.0元（含税）。就上述权益分派事项，公司已经根据《上市规则》及《公司章程》的相关规定，及时履行了信息披露义务。根据公司公开</w:t>
      </w:r>
      <w:r w:rsidRPr="00A4041F">
        <w:rPr>
          <w:rFonts w:asciiTheme="minorEastAsia" w:hAnsiTheme="minorEastAsia" w:cs="Times New Roman" w:hint="eastAsia"/>
          <w:sz w:val="24"/>
          <w:szCs w:val="24"/>
        </w:rPr>
        <w:lastRenderedPageBreak/>
        <w:t>披露的《华孚色纺股份有限公司2015年年度权益分派实施公告》，本次权益分派的股权登记日为2016年7月14日，除权除息日为2016年7月15日。</w:t>
      </w:r>
    </w:p>
    <w:p w:rsidR="00221ADB" w:rsidRPr="00A4041F" w:rsidRDefault="00221ADB"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12、2016年8月16日召开的公司第六届董事会第四次会议审议通过了《</w:t>
      </w:r>
      <w:r w:rsidR="001949D0" w:rsidRPr="00A4041F">
        <w:rPr>
          <w:rFonts w:asciiTheme="minorEastAsia" w:hAnsiTheme="minorEastAsia" w:cs="Times New Roman" w:hint="eastAsia"/>
          <w:sz w:val="24"/>
          <w:szCs w:val="24"/>
        </w:rPr>
        <w:t>关于调整股票期权激励计划相关事项的议案</w:t>
      </w:r>
      <w:r w:rsidRPr="00A4041F">
        <w:rPr>
          <w:rFonts w:asciiTheme="minorEastAsia" w:hAnsiTheme="minorEastAsia" w:cs="Times New Roman" w:hint="eastAsia"/>
          <w:sz w:val="24"/>
          <w:szCs w:val="24"/>
        </w:rPr>
        <w:t>》，确认股票期权的行权价格调整为4.29元</w:t>
      </w:r>
      <w:r w:rsidR="001949D0" w:rsidRPr="00A4041F">
        <w:rPr>
          <w:rFonts w:asciiTheme="minorEastAsia" w:hAnsiTheme="minorEastAsia" w:cs="Times New Roman" w:hint="eastAsia"/>
          <w:sz w:val="24"/>
          <w:szCs w:val="24"/>
        </w:rPr>
        <w:t>，由于部分激励对象从公司离职，激励对象人数调整为63人，授予数量调整为 1</w:t>
      </w:r>
      <w:r w:rsidR="00391155" w:rsidRPr="00A4041F">
        <w:rPr>
          <w:rFonts w:asciiTheme="minorEastAsia" w:hAnsiTheme="minorEastAsia" w:cs="Times New Roman" w:hint="eastAsia"/>
          <w:sz w:val="24"/>
          <w:szCs w:val="24"/>
        </w:rPr>
        <w:t>,</w:t>
      </w:r>
      <w:r w:rsidR="001949D0" w:rsidRPr="00A4041F">
        <w:rPr>
          <w:rFonts w:asciiTheme="minorEastAsia" w:hAnsiTheme="minorEastAsia" w:cs="Times New Roman" w:hint="eastAsia"/>
          <w:sz w:val="24"/>
          <w:szCs w:val="24"/>
        </w:rPr>
        <w:t>182</w:t>
      </w:r>
      <w:r w:rsidR="0061212D" w:rsidRPr="00A4041F">
        <w:rPr>
          <w:rFonts w:asciiTheme="minorEastAsia" w:hAnsiTheme="minorEastAsia" w:cs="Times New Roman" w:hint="eastAsia"/>
          <w:sz w:val="24"/>
          <w:szCs w:val="24"/>
        </w:rPr>
        <w:t>万份</w:t>
      </w:r>
      <w:r w:rsidR="001949D0" w:rsidRPr="00A4041F">
        <w:rPr>
          <w:rFonts w:asciiTheme="minorEastAsia" w:hAnsiTheme="minorEastAsia" w:cs="Times New Roman" w:hint="eastAsia"/>
          <w:sz w:val="24"/>
          <w:szCs w:val="24"/>
        </w:rPr>
        <w:t>。</w:t>
      </w:r>
    </w:p>
    <w:p w:rsidR="00221ADB" w:rsidRPr="00A4041F" w:rsidRDefault="00057793"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审议通过《关于公司股票期权激励计划部分股票期权注销的议案》，根据《股票期权激励计划（草案）》及相关规定，公司2015年度业绩未达到第二个行权期行权条件，公司将注销第二个行权期对应的</w:t>
      </w:r>
      <w:r w:rsidR="00DB5F5F" w:rsidRPr="00A4041F">
        <w:rPr>
          <w:rFonts w:asciiTheme="minorEastAsia" w:hAnsiTheme="minorEastAsia" w:cs="Times New Roman" w:hint="eastAsia"/>
          <w:sz w:val="24"/>
          <w:szCs w:val="24"/>
        </w:rPr>
        <w:t>591</w:t>
      </w:r>
      <w:r w:rsidRPr="00A4041F">
        <w:rPr>
          <w:rFonts w:asciiTheme="minorEastAsia" w:hAnsiTheme="minorEastAsia" w:cs="Times New Roman" w:hint="eastAsia"/>
          <w:sz w:val="24"/>
          <w:szCs w:val="24"/>
        </w:rPr>
        <w:t>万份股票期权。</w:t>
      </w:r>
    </w:p>
    <w:p w:rsidR="000816B1" w:rsidRPr="00A4041F" w:rsidRDefault="000816B1"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w:t>
      </w:r>
      <w:r w:rsidR="00B666AB" w:rsidRPr="00A4041F">
        <w:rPr>
          <w:rFonts w:asciiTheme="minorEastAsia" w:hAnsiTheme="minorEastAsia" w:cs="Times New Roman" w:hint="eastAsia"/>
          <w:sz w:val="24"/>
          <w:szCs w:val="24"/>
        </w:rPr>
        <w:t>3</w:t>
      </w:r>
      <w:r w:rsidRPr="00A4041F">
        <w:rPr>
          <w:rFonts w:asciiTheme="minorEastAsia" w:hAnsiTheme="minorEastAsia" w:cs="Times New Roman" w:hint="eastAsia"/>
          <w:sz w:val="24"/>
          <w:szCs w:val="24"/>
        </w:rPr>
        <w:t>、2017年6月2日召开的公司第六届董事会2017年第一次临时会议审议通过了《关于调整股票期权激励计划激励对象名单、股票期权数量及注销部分股票期权的议案》及《关于股票期权激励计划第三期可行权的议案》，根据《股票期权激励计划（草案）》及相关规定，公司将注销6名离职人员对应的31.2万份期权份数。经过此次注销，公司可行权的期权份数由591万份调整为559.8万份，可行权的激励对象由63名调整为57名。可行权的价格不变。同时，公司股票期权激励计划第三期的行权条件已经满足，公司股票期权激励计划第三期可行权的股票期权数量为559.8万份，占公司目前总股本比例为0.56%。本次股票期权行权拟采用自主行权模式。具体行权安排详见公司2017年6月3日披露的《关于股票期权激励计划第三期符合行权条件的公告》以及公司于2017年6月13日披露的《股票期权第三期自主行权公告》。</w:t>
      </w:r>
    </w:p>
    <w:p w:rsidR="000816B1" w:rsidRPr="00A4041F" w:rsidRDefault="000816B1"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w:t>
      </w:r>
      <w:r w:rsidR="00B666AB" w:rsidRPr="00A4041F">
        <w:rPr>
          <w:rFonts w:asciiTheme="minorEastAsia" w:hAnsiTheme="minorEastAsia" w:cs="Times New Roman" w:hint="eastAsia"/>
          <w:sz w:val="24"/>
          <w:szCs w:val="24"/>
        </w:rPr>
        <w:t>4</w:t>
      </w:r>
      <w:r w:rsidRPr="00A4041F">
        <w:rPr>
          <w:rFonts w:asciiTheme="minorEastAsia" w:hAnsiTheme="minorEastAsia" w:cs="Times New Roman" w:hint="eastAsia"/>
          <w:sz w:val="24"/>
          <w:szCs w:val="24"/>
        </w:rPr>
        <w:t>、2017年6月23日召开的2016年度股东大会审议通过了《关于</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6年度利润分配的方案》，决定以公司现有总股本1,012,878,037股为基数，向全体股东每10股派0.477365元人民币现金（含税）。就上述权益分派事项，公司已经根据《上市规则》及《公司章程》的相关规定，及时履行了信息披露义务。根据公司公开披露的《华孚色纺股份有限公司</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6年度权益分派实施公告》，本次权益分派的股权登记日为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7年8月7日，除权除息日为</w:t>
      </w:r>
      <w:r w:rsidRPr="00A4041F">
        <w:rPr>
          <w:rFonts w:asciiTheme="minorEastAsia" w:hAnsiTheme="minorEastAsia" w:cs="Times New Roman"/>
          <w:sz w:val="24"/>
          <w:szCs w:val="24"/>
        </w:rPr>
        <w:t>201</w:t>
      </w:r>
      <w:r w:rsidRPr="00A4041F">
        <w:rPr>
          <w:rFonts w:asciiTheme="minorEastAsia" w:hAnsiTheme="minorEastAsia" w:cs="Times New Roman" w:hint="eastAsia"/>
          <w:sz w:val="24"/>
          <w:szCs w:val="24"/>
        </w:rPr>
        <w:t>7年8月8日。</w:t>
      </w:r>
    </w:p>
    <w:p w:rsidR="000816B1" w:rsidRPr="00A4041F" w:rsidRDefault="000816B1" w:rsidP="00C34599">
      <w:pPr>
        <w:spacing w:line="360" w:lineRule="auto"/>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w:t>
      </w:r>
      <w:r w:rsidR="00B666AB" w:rsidRPr="00A4041F">
        <w:rPr>
          <w:rFonts w:asciiTheme="minorEastAsia" w:hAnsiTheme="minorEastAsia" w:cs="Times New Roman" w:hint="eastAsia"/>
          <w:sz w:val="24"/>
          <w:szCs w:val="24"/>
        </w:rPr>
        <w:t>5</w:t>
      </w:r>
      <w:r w:rsidRPr="00A4041F">
        <w:rPr>
          <w:rFonts w:asciiTheme="minorEastAsia" w:hAnsiTheme="minorEastAsia" w:cs="Times New Roman" w:hint="eastAsia"/>
          <w:sz w:val="24"/>
          <w:szCs w:val="24"/>
        </w:rPr>
        <w:t>、2017年8月23日召开的公司第六届董事会第八次会议审议并通过了《关于调整股票期权激励计划行权价格的议案》，根据《股票期权激励计划（草案）》及相关规定，股票期权的行权价格由4.29元调整为</w:t>
      </w:r>
      <w:r w:rsidR="00CC1524" w:rsidRPr="00A4041F">
        <w:rPr>
          <w:rFonts w:asciiTheme="minorEastAsia" w:hAnsiTheme="minorEastAsia" w:cs="Times New Roman" w:hint="eastAsia"/>
          <w:sz w:val="24"/>
          <w:szCs w:val="24"/>
        </w:rPr>
        <w:t>4.242263</w:t>
      </w:r>
      <w:r w:rsidRPr="00A4041F">
        <w:rPr>
          <w:rFonts w:asciiTheme="minorEastAsia" w:hAnsiTheme="minorEastAsia" w:cs="Times New Roman" w:hint="eastAsia"/>
          <w:sz w:val="24"/>
          <w:szCs w:val="24"/>
        </w:rPr>
        <w:t>元，期权激励计划</w:t>
      </w:r>
      <w:r w:rsidRPr="00A4041F">
        <w:rPr>
          <w:rFonts w:asciiTheme="minorEastAsia" w:hAnsiTheme="minorEastAsia" w:cs="Times New Roman" w:hint="eastAsia"/>
          <w:sz w:val="24"/>
          <w:szCs w:val="24"/>
        </w:rPr>
        <w:lastRenderedPageBreak/>
        <w:t>的其他事项不变。</w:t>
      </w:r>
    </w:p>
    <w:p w:rsidR="00EC1892" w:rsidRPr="00A4041F" w:rsidRDefault="000069AA" w:rsidP="000069AA">
      <w:pPr>
        <w:spacing w:line="360" w:lineRule="auto"/>
        <w:ind w:firstLine="480"/>
        <w:jc w:val="left"/>
        <w:rPr>
          <w:rFonts w:asciiTheme="minorEastAsia" w:hAnsiTheme="minorEastAsia" w:cs="Times New Roman"/>
          <w:color w:val="000000"/>
          <w:sz w:val="24"/>
          <w:szCs w:val="24"/>
        </w:rPr>
      </w:pPr>
      <w:r w:rsidRPr="00A4041F">
        <w:rPr>
          <w:rFonts w:asciiTheme="minorEastAsia" w:hAnsiTheme="minorEastAsia" w:cs="Times New Roman" w:hint="eastAsia"/>
          <w:sz w:val="24"/>
          <w:szCs w:val="24"/>
        </w:rPr>
        <w:t>16、</w:t>
      </w:r>
      <w:r w:rsidR="00412C66" w:rsidRPr="00A4041F">
        <w:rPr>
          <w:rFonts w:asciiTheme="minorEastAsia" w:hAnsiTheme="minorEastAsia" w:cs="Times New Roman" w:hint="eastAsia"/>
          <w:sz w:val="24"/>
          <w:szCs w:val="24"/>
        </w:rPr>
        <w:t>20</w:t>
      </w:r>
      <w:r w:rsidR="00317915" w:rsidRPr="00A4041F">
        <w:rPr>
          <w:rFonts w:asciiTheme="minorEastAsia" w:hAnsiTheme="minorEastAsia" w:cs="Times New Roman" w:hint="eastAsia"/>
          <w:sz w:val="24"/>
          <w:szCs w:val="24"/>
        </w:rPr>
        <w:t>1</w:t>
      </w:r>
      <w:r w:rsidR="00AE37E6" w:rsidRPr="00A4041F">
        <w:rPr>
          <w:rFonts w:asciiTheme="minorEastAsia" w:hAnsiTheme="minorEastAsia" w:cs="Times New Roman" w:hint="eastAsia"/>
          <w:sz w:val="24"/>
          <w:szCs w:val="24"/>
        </w:rPr>
        <w:t>7</w:t>
      </w:r>
      <w:r w:rsidR="00412C66" w:rsidRPr="00A4041F">
        <w:rPr>
          <w:rFonts w:asciiTheme="minorEastAsia" w:hAnsiTheme="minorEastAsia" w:cs="Times New Roman" w:hint="eastAsia"/>
          <w:sz w:val="24"/>
          <w:szCs w:val="24"/>
        </w:rPr>
        <w:t>年</w:t>
      </w:r>
      <w:r w:rsidR="00317915" w:rsidRPr="00A4041F">
        <w:rPr>
          <w:rFonts w:asciiTheme="minorEastAsia" w:hAnsiTheme="minorEastAsia" w:cs="Times New Roman" w:hint="eastAsia"/>
          <w:sz w:val="24"/>
          <w:szCs w:val="24"/>
        </w:rPr>
        <w:t>6</w:t>
      </w:r>
      <w:r w:rsidR="00412C66" w:rsidRPr="00A4041F">
        <w:rPr>
          <w:rFonts w:asciiTheme="minorEastAsia" w:hAnsiTheme="minorEastAsia" w:cs="Times New Roman" w:hint="eastAsia"/>
          <w:sz w:val="24"/>
          <w:szCs w:val="24"/>
        </w:rPr>
        <w:t>月2</w:t>
      </w:r>
      <w:r w:rsidR="00AE37E6" w:rsidRPr="00A4041F">
        <w:rPr>
          <w:rFonts w:asciiTheme="minorEastAsia" w:hAnsiTheme="minorEastAsia" w:cs="Times New Roman" w:hint="eastAsia"/>
          <w:sz w:val="24"/>
          <w:szCs w:val="24"/>
        </w:rPr>
        <w:t>3</w:t>
      </w:r>
      <w:r w:rsidR="00412C66" w:rsidRPr="00A4041F">
        <w:rPr>
          <w:rFonts w:asciiTheme="minorEastAsia" w:hAnsiTheme="minorEastAsia" w:cs="Times New Roman" w:hint="eastAsia"/>
          <w:sz w:val="24"/>
          <w:szCs w:val="24"/>
        </w:rPr>
        <w:t>日召开的201</w:t>
      </w:r>
      <w:r w:rsidR="00AE37E6" w:rsidRPr="00A4041F">
        <w:rPr>
          <w:rFonts w:asciiTheme="minorEastAsia" w:hAnsiTheme="minorEastAsia" w:cs="Times New Roman" w:hint="eastAsia"/>
          <w:sz w:val="24"/>
          <w:szCs w:val="24"/>
        </w:rPr>
        <w:t>6</w:t>
      </w:r>
      <w:r w:rsidR="00412C66" w:rsidRPr="00A4041F">
        <w:rPr>
          <w:rFonts w:asciiTheme="minorEastAsia" w:hAnsiTheme="minorEastAsia" w:cs="Times New Roman" w:hint="eastAsia"/>
          <w:sz w:val="24"/>
          <w:szCs w:val="24"/>
        </w:rPr>
        <w:t>年度股东大会审议通过了《关于201</w:t>
      </w:r>
      <w:r w:rsidR="00AE37E6" w:rsidRPr="00A4041F">
        <w:rPr>
          <w:rFonts w:asciiTheme="minorEastAsia" w:hAnsiTheme="minorEastAsia" w:cs="Times New Roman" w:hint="eastAsia"/>
          <w:sz w:val="24"/>
          <w:szCs w:val="24"/>
        </w:rPr>
        <w:t>6</w:t>
      </w:r>
      <w:r w:rsidR="00412C66" w:rsidRPr="00A4041F">
        <w:rPr>
          <w:rFonts w:asciiTheme="minorEastAsia" w:hAnsiTheme="minorEastAsia" w:cs="Times New Roman" w:hint="eastAsia"/>
          <w:sz w:val="24"/>
          <w:szCs w:val="24"/>
        </w:rPr>
        <w:t>年度利润分配方案》，</w:t>
      </w:r>
      <w:r w:rsidR="00AE37E6" w:rsidRPr="00A4041F">
        <w:rPr>
          <w:rFonts w:asciiTheme="minorEastAsia" w:hAnsiTheme="minorEastAsia" w:cs="Times New Roman" w:hint="eastAsia"/>
          <w:sz w:val="24"/>
          <w:szCs w:val="24"/>
        </w:rPr>
        <w:t>决定以公司现有总股本1,012,878,037股为基数，向全体股东每10股派0.477365元人民币现金（含税）。</w:t>
      </w:r>
      <w:r w:rsidR="00412C66" w:rsidRPr="00A4041F">
        <w:rPr>
          <w:rFonts w:asciiTheme="minorEastAsia" w:hAnsiTheme="minorEastAsia" w:cs="Times New Roman" w:hint="eastAsia"/>
          <w:sz w:val="24"/>
          <w:szCs w:val="24"/>
        </w:rPr>
        <w:t>根据公司公开披露的《华孚色纺股份有限公司201</w:t>
      </w:r>
      <w:r w:rsidR="00AE37E6" w:rsidRPr="00A4041F">
        <w:rPr>
          <w:rFonts w:asciiTheme="minorEastAsia" w:hAnsiTheme="minorEastAsia" w:cs="Times New Roman" w:hint="eastAsia"/>
          <w:sz w:val="24"/>
          <w:szCs w:val="24"/>
        </w:rPr>
        <w:t>6</w:t>
      </w:r>
      <w:r w:rsidR="00412C66" w:rsidRPr="00A4041F">
        <w:rPr>
          <w:rFonts w:asciiTheme="minorEastAsia" w:hAnsiTheme="minorEastAsia" w:cs="Times New Roman" w:hint="eastAsia"/>
          <w:sz w:val="24"/>
          <w:szCs w:val="24"/>
        </w:rPr>
        <w:t>年年度权益分派实施公告》，本次权益分派的股权登记日为</w:t>
      </w:r>
      <w:r w:rsidR="00412C66" w:rsidRPr="00A4041F">
        <w:rPr>
          <w:rFonts w:asciiTheme="minorEastAsia" w:hAnsiTheme="minorEastAsia" w:cs="Times New Roman"/>
          <w:sz w:val="24"/>
          <w:szCs w:val="24"/>
        </w:rPr>
        <w:t>201</w:t>
      </w:r>
      <w:r w:rsidR="00AE37E6" w:rsidRPr="00A4041F">
        <w:rPr>
          <w:rFonts w:asciiTheme="minorEastAsia" w:hAnsiTheme="minorEastAsia" w:cs="Times New Roman" w:hint="eastAsia"/>
          <w:sz w:val="24"/>
          <w:szCs w:val="24"/>
        </w:rPr>
        <w:t>7</w:t>
      </w:r>
      <w:r w:rsidR="00412C66" w:rsidRPr="00A4041F">
        <w:rPr>
          <w:rFonts w:asciiTheme="minorEastAsia" w:hAnsiTheme="minorEastAsia" w:cs="Times New Roman" w:hint="eastAsia"/>
          <w:sz w:val="24"/>
          <w:szCs w:val="24"/>
        </w:rPr>
        <w:t>年</w:t>
      </w:r>
      <w:r w:rsidR="00B666AB" w:rsidRPr="00A4041F">
        <w:rPr>
          <w:rFonts w:asciiTheme="minorEastAsia" w:hAnsiTheme="minorEastAsia" w:cs="Times New Roman" w:hint="eastAsia"/>
          <w:sz w:val="24"/>
          <w:szCs w:val="24"/>
        </w:rPr>
        <w:t>8</w:t>
      </w:r>
      <w:r w:rsidR="00412C66" w:rsidRPr="00A4041F">
        <w:rPr>
          <w:rFonts w:asciiTheme="minorEastAsia" w:hAnsiTheme="minorEastAsia" w:cs="Times New Roman" w:hint="eastAsia"/>
          <w:sz w:val="24"/>
          <w:szCs w:val="24"/>
        </w:rPr>
        <w:t>月</w:t>
      </w:r>
      <w:r w:rsidR="00AE37E6" w:rsidRPr="00A4041F">
        <w:rPr>
          <w:rFonts w:asciiTheme="minorEastAsia" w:hAnsiTheme="minorEastAsia" w:cs="Times New Roman" w:hint="eastAsia"/>
          <w:sz w:val="24"/>
          <w:szCs w:val="24"/>
        </w:rPr>
        <w:t>7</w:t>
      </w:r>
      <w:r w:rsidR="00412C66" w:rsidRPr="00A4041F">
        <w:rPr>
          <w:rFonts w:asciiTheme="minorEastAsia" w:hAnsiTheme="minorEastAsia" w:cs="Times New Roman" w:hint="eastAsia"/>
          <w:sz w:val="24"/>
          <w:szCs w:val="24"/>
        </w:rPr>
        <w:t>日，除权除息日为</w:t>
      </w:r>
      <w:r w:rsidR="00412C66" w:rsidRPr="00A4041F">
        <w:rPr>
          <w:rFonts w:asciiTheme="minorEastAsia" w:hAnsiTheme="minorEastAsia" w:cs="Times New Roman"/>
          <w:sz w:val="24"/>
          <w:szCs w:val="24"/>
        </w:rPr>
        <w:t>201</w:t>
      </w:r>
      <w:r w:rsidR="00AE37E6" w:rsidRPr="00A4041F">
        <w:rPr>
          <w:rFonts w:asciiTheme="minorEastAsia" w:hAnsiTheme="minorEastAsia" w:cs="Times New Roman" w:hint="eastAsia"/>
          <w:sz w:val="24"/>
          <w:szCs w:val="24"/>
        </w:rPr>
        <w:t>7</w:t>
      </w:r>
      <w:r w:rsidR="00412C66" w:rsidRPr="00A4041F">
        <w:rPr>
          <w:rFonts w:asciiTheme="minorEastAsia" w:hAnsiTheme="minorEastAsia" w:cs="Times New Roman" w:hint="eastAsia"/>
          <w:sz w:val="24"/>
          <w:szCs w:val="24"/>
        </w:rPr>
        <w:t>年</w:t>
      </w:r>
      <w:r w:rsidR="00B666AB" w:rsidRPr="00A4041F">
        <w:rPr>
          <w:rFonts w:asciiTheme="minorEastAsia" w:hAnsiTheme="minorEastAsia" w:cs="Times New Roman" w:hint="eastAsia"/>
          <w:sz w:val="24"/>
          <w:szCs w:val="24"/>
        </w:rPr>
        <w:t>8</w:t>
      </w:r>
      <w:r w:rsidR="00412C66" w:rsidRPr="00A4041F">
        <w:rPr>
          <w:rFonts w:asciiTheme="minorEastAsia" w:hAnsiTheme="minorEastAsia" w:cs="Times New Roman" w:hint="eastAsia"/>
          <w:sz w:val="24"/>
          <w:szCs w:val="24"/>
        </w:rPr>
        <w:t>月</w:t>
      </w:r>
      <w:r w:rsidR="00B666AB" w:rsidRPr="00A4041F">
        <w:rPr>
          <w:rFonts w:asciiTheme="minorEastAsia" w:hAnsiTheme="minorEastAsia" w:cs="Times New Roman" w:hint="eastAsia"/>
          <w:sz w:val="24"/>
          <w:szCs w:val="24"/>
        </w:rPr>
        <w:t>8</w:t>
      </w:r>
      <w:r w:rsidR="00412C66" w:rsidRPr="00A4041F">
        <w:rPr>
          <w:rFonts w:asciiTheme="minorEastAsia" w:hAnsiTheme="minorEastAsia" w:cs="Times New Roman" w:hint="eastAsia"/>
          <w:sz w:val="24"/>
          <w:szCs w:val="24"/>
        </w:rPr>
        <w:t>日。</w:t>
      </w:r>
      <w:r w:rsidR="0028115C" w:rsidRPr="00A4041F">
        <w:rPr>
          <w:rFonts w:asciiTheme="minorEastAsia" w:hAnsiTheme="minorEastAsia" w:cs="Times New Roman" w:hint="eastAsia"/>
          <w:color w:val="000000"/>
          <w:sz w:val="24"/>
          <w:szCs w:val="24"/>
        </w:rPr>
        <w:t>《激励计划》已对公司发生派息时如何调整股票期权的行权价格作了明确规定：P=P0-V。其中：P0为调整前的行权价格；V为每股的派息额；P为调整后的行权价格。据此，调整后的股票期权行权价格应为</w:t>
      </w:r>
      <w:r w:rsidR="00D30C8C" w:rsidRPr="00A4041F">
        <w:rPr>
          <w:rFonts w:asciiTheme="minorEastAsia" w:hAnsiTheme="minorEastAsia" w:cs="Times New Roman" w:hint="eastAsia"/>
          <w:color w:val="000000"/>
          <w:sz w:val="24"/>
          <w:szCs w:val="24"/>
        </w:rPr>
        <w:t>4.</w:t>
      </w:r>
      <w:r w:rsidR="00B666AB" w:rsidRPr="00A4041F">
        <w:rPr>
          <w:rFonts w:asciiTheme="minorEastAsia" w:hAnsiTheme="minorEastAsia" w:cs="Times New Roman" w:hint="eastAsia"/>
          <w:color w:val="000000"/>
          <w:sz w:val="24"/>
          <w:szCs w:val="24"/>
        </w:rPr>
        <w:t>29</w:t>
      </w:r>
      <w:r w:rsidR="00D30C8C" w:rsidRPr="00A4041F">
        <w:rPr>
          <w:rFonts w:asciiTheme="minorEastAsia" w:hAnsiTheme="minorEastAsia" w:cs="Times New Roman" w:hint="eastAsia"/>
          <w:color w:val="000000"/>
          <w:sz w:val="24"/>
          <w:szCs w:val="24"/>
        </w:rPr>
        <w:t>-0.</w:t>
      </w:r>
      <w:r w:rsidR="00B666AB" w:rsidRPr="00A4041F">
        <w:rPr>
          <w:rFonts w:asciiTheme="minorEastAsia" w:hAnsiTheme="minorEastAsia" w:cs="Times New Roman" w:hint="eastAsia"/>
          <w:color w:val="000000"/>
          <w:sz w:val="24"/>
          <w:szCs w:val="24"/>
        </w:rPr>
        <w:t>047737</w:t>
      </w:r>
      <w:r w:rsidR="00412C66" w:rsidRPr="00A4041F">
        <w:rPr>
          <w:rFonts w:asciiTheme="minorEastAsia" w:hAnsiTheme="minorEastAsia" w:cs="Times New Roman" w:hint="eastAsia"/>
          <w:color w:val="000000"/>
          <w:sz w:val="24"/>
          <w:szCs w:val="24"/>
        </w:rPr>
        <w:t>=</w:t>
      </w:r>
      <w:r w:rsidR="00CC1524" w:rsidRPr="00A4041F">
        <w:rPr>
          <w:rFonts w:asciiTheme="minorEastAsia" w:hAnsiTheme="minorEastAsia" w:cs="Times New Roman"/>
          <w:color w:val="000000"/>
          <w:sz w:val="24"/>
          <w:szCs w:val="24"/>
        </w:rPr>
        <w:t>4.242263</w:t>
      </w:r>
      <w:r w:rsidR="0028115C" w:rsidRPr="00A4041F">
        <w:rPr>
          <w:rFonts w:asciiTheme="minorEastAsia" w:hAnsiTheme="minorEastAsia" w:cs="Times New Roman" w:hint="eastAsia"/>
          <w:color w:val="000000"/>
          <w:sz w:val="24"/>
          <w:szCs w:val="24"/>
        </w:rPr>
        <w:t>元。</w:t>
      </w:r>
    </w:p>
    <w:p w:rsidR="00F81177" w:rsidRPr="00A4041F" w:rsidRDefault="00F81177" w:rsidP="000069AA">
      <w:pPr>
        <w:spacing w:line="360" w:lineRule="auto"/>
        <w:ind w:firstLine="480"/>
        <w:jc w:val="left"/>
        <w:rPr>
          <w:rFonts w:asciiTheme="minorEastAsia" w:hAnsiTheme="minorEastAsia" w:cs="Times New Roman"/>
          <w:color w:val="000000"/>
          <w:sz w:val="24"/>
          <w:szCs w:val="24"/>
        </w:rPr>
      </w:pPr>
      <w:r w:rsidRPr="00A4041F">
        <w:rPr>
          <w:rFonts w:asciiTheme="minorEastAsia" w:hAnsiTheme="minorEastAsia" w:cs="Times New Roman" w:hint="eastAsia"/>
          <w:color w:val="000000"/>
          <w:sz w:val="24"/>
          <w:szCs w:val="24"/>
        </w:rPr>
        <w:t>期权数量及历次行权价格的变动情况如下:</w:t>
      </w:r>
    </w:p>
    <w:tbl>
      <w:tblPr>
        <w:tblW w:w="949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992"/>
        <w:gridCol w:w="850"/>
        <w:gridCol w:w="993"/>
        <w:gridCol w:w="992"/>
        <w:gridCol w:w="1134"/>
        <w:gridCol w:w="1559"/>
      </w:tblGrid>
      <w:tr w:rsidR="00301757" w:rsidRPr="00A4041F" w:rsidTr="00C42F34">
        <w:trPr>
          <w:trHeight w:val="1119"/>
        </w:trPr>
        <w:tc>
          <w:tcPr>
            <w:tcW w:w="2127"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变动日期</w:t>
            </w:r>
          </w:p>
        </w:tc>
        <w:tc>
          <w:tcPr>
            <w:tcW w:w="851"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该次行权数量</w:t>
            </w:r>
          </w:p>
          <w:p w:rsidR="00FF6281" w:rsidRPr="00A4041F" w:rsidRDefault="00FF6281"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(万份)</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该次取消期权数量</w:t>
            </w:r>
          </w:p>
          <w:p w:rsidR="00FF6281" w:rsidRPr="00A4041F" w:rsidRDefault="00FF6281"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(万份)</w:t>
            </w:r>
          </w:p>
        </w:tc>
        <w:tc>
          <w:tcPr>
            <w:tcW w:w="850"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该次激励对象减少人数</w:t>
            </w:r>
            <w:r w:rsidR="00FF6281" w:rsidRPr="00A4041F">
              <w:rPr>
                <w:rFonts w:asciiTheme="minorEastAsia" w:hAnsiTheme="minorEastAsia" w:hint="eastAsia"/>
                <w:b/>
                <w:color w:val="000000"/>
                <w:sz w:val="24"/>
                <w:szCs w:val="24"/>
              </w:rPr>
              <w:t>（人）</w:t>
            </w:r>
          </w:p>
        </w:tc>
        <w:tc>
          <w:tcPr>
            <w:tcW w:w="993"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该次变动后期权数量(万份)</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该次变动</w:t>
            </w:r>
            <w:proofErr w:type="gramStart"/>
            <w:r w:rsidRPr="00A4041F">
              <w:rPr>
                <w:rFonts w:asciiTheme="minorEastAsia" w:hAnsiTheme="minorEastAsia" w:hint="eastAsia"/>
                <w:b/>
                <w:color w:val="000000"/>
                <w:sz w:val="24"/>
                <w:szCs w:val="24"/>
              </w:rPr>
              <w:t>后行权</w:t>
            </w:r>
            <w:proofErr w:type="gramEnd"/>
            <w:r w:rsidRPr="00A4041F">
              <w:rPr>
                <w:rFonts w:asciiTheme="minorEastAsia" w:hAnsiTheme="minorEastAsia" w:hint="eastAsia"/>
                <w:b/>
                <w:color w:val="000000"/>
                <w:sz w:val="24"/>
                <w:szCs w:val="24"/>
              </w:rPr>
              <w:t>价格</w:t>
            </w:r>
          </w:p>
          <w:p w:rsidR="00FF6281" w:rsidRPr="00A4041F" w:rsidRDefault="00FF6281"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该次变动后激励对象人数</w:t>
            </w:r>
            <w:r w:rsidR="00FF6281" w:rsidRPr="00A4041F">
              <w:rPr>
                <w:rFonts w:asciiTheme="minorEastAsia" w:hAnsiTheme="minorEastAsia" w:hint="eastAsia"/>
                <w:b/>
                <w:color w:val="000000"/>
                <w:sz w:val="24"/>
                <w:szCs w:val="24"/>
              </w:rPr>
              <w:t>（人）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81177">
            <w:pPr>
              <w:adjustRightInd w:val="0"/>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变动原因简要说明</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hideMark/>
          </w:tcPr>
          <w:p w:rsidR="004964D6" w:rsidRPr="00A4041F" w:rsidRDefault="004964D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授予日</w:t>
            </w:r>
          </w:p>
        </w:tc>
        <w:tc>
          <w:tcPr>
            <w:tcW w:w="851"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4964D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2700</w:t>
            </w:r>
          </w:p>
        </w:tc>
        <w:tc>
          <w:tcPr>
            <w:tcW w:w="992"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4.43</w:t>
            </w:r>
          </w:p>
        </w:tc>
        <w:tc>
          <w:tcPr>
            <w:tcW w:w="1134"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4964D6" w:rsidRPr="00A4041F" w:rsidRDefault="004964D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hideMark/>
          </w:tcPr>
          <w:p w:rsidR="004964D6"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2014年5月5日</w:t>
            </w:r>
          </w:p>
        </w:tc>
        <w:tc>
          <w:tcPr>
            <w:tcW w:w="851"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2676</w:t>
            </w:r>
          </w:p>
        </w:tc>
        <w:tc>
          <w:tcPr>
            <w:tcW w:w="992"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4.43</w:t>
            </w:r>
          </w:p>
        </w:tc>
        <w:tc>
          <w:tcPr>
            <w:tcW w:w="1134"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79</w:t>
            </w:r>
          </w:p>
        </w:tc>
        <w:tc>
          <w:tcPr>
            <w:tcW w:w="1559"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离职</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2014年5月20日</w:t>
            </w:r>
          </w:p>
        </w:tc>
        <w:tc>
          <w:tcPr>
            <w:tcW w:w="851"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2676</w:t>
            </w:r>
          </w:p>
        </w:tc>
        <w:tc>
          <w:tcPr>
            <w:tcW w:w="992"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79</w:t>
            </w:r>
          </w:p>
        </w:tc>
        <w:tc>
          <w:tcPr>
            <w:tcW w:w="1559" w:type="dxa"/>
            <w:tcBorders>
              <w:top w:val="single" w:sz="4" w:space="0" w:color="auto"/>
              <w:left w:val="single" w:sz="4" w:space="0" w:color="auto"/>
              <w:bottom w:val="single" w:sz="4" w:space="0" w:color="auto"/>
              <w:right w:val="single" w:sz="4" w:space="0" w:color="auto"/>
            </w:tcBorders>
            <w:vAlign w:val="center"/>
          </w:tcPr>
          <w:p w:rsidR="004964D6"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分红</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2015年7月31日</w:t>
            </w:r>
          </w:p>
        </w:tc>
        <w:tc>
          <w:tcPr>
            <w:tcW w:w="851"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544</w:t>
            </w:r>
          </w:p>
        </w:tc>
        <w:tc>
          <w:tcPr>
            <w:tcW w:w="850"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2132</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离职</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2015年7月31日</w:t>
            </w:r>
          </w:p>
        </w:tc>
        <w:tc>
          <w:tcPr>
            <w:tcW w:w="851"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852.8</w:t>
            </w:r>
          </w:p>
        </w:tc>
        <w:tc>
          <w:tcPr>
            <w:tcW w:w="850"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1279.2</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未达到行权条件,注销相应期权</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376C5C" w:rsidRPr="00A4041F" w:rsidRDefault="00376C5C"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2015年7月31日</w:t>
            </w:r>
          </w:p>
        </w:tc>
        <w:tc>
          <w:tcPr>
            <w:tcW w:w="851"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1279.2</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4.39</w:t>
            </w:r>
          </w:p>
        </w:tc>
        <w:tc>
          <w:tcPr>
            <w:tcW w:w="1134"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分红</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2016年8月16日</w:t>
            </w:r>
          </w:p>
        </w:tc>
        <w:tc>
          <w:tcPr>
            <w:tcW w:w="851"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97.2</w:t>
            </w:r>
          </w:p>
        </w:tc>
        <w:tc>
          <w:tcPr>
            <w:tcW w:w="850"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1182</w:t>
            </w:r>
          </w:p>
        </w:tc>
        <w:tc>
          <w:tcPr>
            <w:tcW w:w="992"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4.39</w:t>
            </w:r>
          </w:p>
        </w:tc>
        <w:tc>
          <w:tcPr>
            <w:tcW w:w="1134"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tcPr>
          <w:p w:rsidR="00376C5C"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离职</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2016年8月16日</w:t>
            </w:r>
          </w:p>
        </w:tc>
        <w:tc>
          <w:tcPr>
            <w:tcW w:w="851"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591</w:t>
            </w:r>
          </w:p>
        </w:tc>
        <w:tc>
          <w:tcPr>
            <w:tcW w:w="850"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591</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4.39</w:t>
            </w:r>
          </w:p>
        </w:tc>
        <w:tc>
          <w:tcPr>
            <w:tcW w:w="1134"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未达到行权条件,注销相应期权</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2016年8月16日</w:t>
            </w:r>
          </w:p>
        </w:tc>
        <w:tc>
          <w:tcPr>
            <w:tcW w:w="851"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591</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分红</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2017年6月2日</w:t>
            </w:r>
          </w:p>
        </w:tc>
        <w:tc>
          <w:tcPr>
            <w:tcW w:w="851"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31.2</w:t>
            </w:r>
          </w:p>
        </w:tc>
        <w:tc>
          <w:tcPr>
            <w:tcW w:w="850"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57</w:t>
            </w:r>
          </w:p>
        </w:tc>
        <w:tc>
          <w:tcPr>
            <w:tcW w:w="1559" w:type="dxa"/>
            <w:tcBorders>
              <w:top w:val="single" w:sz="4" w:space="0" w:color="auto"/>
              <w:left w:val="single" w:sz="4" w:space="0" w:color="auto"/>
              <w:bottom w:val="single" w:sz="4" w:space="0" w:color="auto"/>
              <w:right w:val="single" w:sz="4" w:space="0" w:color="auto"/>
            </w:tcBorders>
            <w:vAlign w:val="center"/>
          </w:tcPr>
          <w:p w:rsidR="005D6F09" w:rsidRPr="00A4041F" w:rsidRDefault="005D6F09"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离职</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2017年6月</w:t>
            </w:r>
          </w:p>
        </w:tc>
        <w:tc>
          <w:tcPr>
            <w:tcW w:w="851"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555.9</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56</w:t>
            </w:r>
          </w:p>
        </w:tc>
        <w:tc>
          <w:tcPr>
            <w:tcW w:w="993"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vAlign w:val="center"/>
          </w:tcPr>
          <w:p w:rsidR="005D6F09"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D6F09" w:rsidRPr="00A4041F" w:rsidRDefault="00301757"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56名激励对象</w:t>
            </w:r>
            <w:r w:rsidR="00EC6446" w:rsidRPr="00A4041F">
              <w:rPr>
                <w:rFonts w:asciiTheme="minorEastAsia" w:hAnsiTheme="minorEastAsia" w:hint="eastAsia"/>
                <w:color w:val="000000"/>
                <w:sz w:val="24"/>
                <w:szCs w:val="24"/>
              </w:rPr>
              <w:t>行权完成(剩余一人未行权)</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2017年8月23日</w:t>
            </w:r>
          </w:p>
        </w:tc>
        <w:tc>
          <w:tcPr>
            <w:tcW w:w="851" w:type="dxa"/>
            <w:tcBorders>
              <w:top w:val="single" w:sz="4" w:space="0" w:color="auto"/>
              <w:left w:val="single" w:sz="4" w:space="0" w:color="auto"/>
              <w:bottom w:val="single" w:sz="4" w:space="0" w:color="auto"/>
              <w:right w:val="single" w:sz="4" w:space="0" w:color="auto"/>
            </w:tcBorders>
            <w:vAlign w:val="center"/>
          </w:tcPr>
          <w:p w:rsidR="00EC6446" w:rsidRPr="00A4041F" w:rsidRDefault="00301757"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vAlign w:val="center"/>
          </w:tcPr>
          <w:p w:rsidR="00EC6446" w:rsidRPr="00A4041F" w:rsidRDefault="007B46AE" w:rsidP="00FF6281">
            <w:pPr>
              <w:adjustRightInd w:val="0"/>
              <w:jc w:val="center"/>
              <w:rPr>
                <w:rFonts w:asciiTheme="minorEastAsia" w:hAnsiTheme="minorEastAsia"/>
                <w:color w:val="000000"/>
                <w:sz w:val="24"/>
                <w:szCs w:val="24"/>
              </w:rPr>
            </w:pPr>
            <w:r>
              <w:rPr>
                <w:rFonts w:asciiTheme="minorEastAsia" w:hAnsiTheme="minorEastAsia" w:hint="eastAsia"/>
                <w:color w:val="000000"/>
                <w:sz w:val="24"/>
                <w:szCs w:val="24"/>
              </w:rPr>
              <w:t>4.242</w:t>
            </w:r>
          </w:p>
        </w:tc>
        <w:tc>
          <w:tcPr>
            <w:tcW w:w="1134"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分红</w:t>
            </w:r>
          </w:p>
        </w:tc>
      </w:tr>
      <w:tr w:rsidR="00301757" w:rsidRPr="00A4041F" w:rsidTr="00C42F34">
        <w:tc>
          <w:tcPr>
            <w:tcW w:w="2127"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2017年9月</w:t>
            </w:r>
          </w:p>
        </w:tc>
        <w:tc>
          <w:tcPr>
            <w:tcW w:w="851"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C6446" w:rsidRPr="00A4041F" w:rsidRDefault="007B46AE" w:rsidP="00FF6281">
            <w:pPr>
              <w:adjustRightInd w:val="0"/>
              <w:jc w:val="center"/>
              <w:rPr>
                <w:rFonts w:asciiTheme="minorEastAsia" w:hAnsiTheme="minorEastAsia"/>
                <w:color w:val="000000"/>
                <w:sz w:val="24"/>
                <w:szCs w:val="24"/>
              </w:rPr>
            </w:pPr>
            <w:r>
              <w:rPr>
                <w:rFonts w:asciiTheme="minorEastAsia" w:hAnsiTheme="minorEastAsia" w:hint="eastAsia"/>
                <w:color w:val="000000"/>
                <w:sz w:val="24"/>
                <w:szCs w:val="24"/>
              </w:rPr>
              <w:t>4.242</w:t>
            </w:r>
          </w:p>
        </w:tc>
        <w:tc>
          <w:tcPr>
            <w:tcW w:w="1134"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FF6281">
            <w:pPr>
              <w:adjustRightInd w:val="0"/>
              <w:jc w:val="center"/>
              <w:rPr>
                <w:rFonts w:asciiTheme="minorEastAsia" w:hAnsiTheme="minorEastAsia"/>
                <w:color w:val="000000"/>
                <w:sz w:val="24"/>
                <w:szCs w:val="24"/>
              </w:rPr>
            </w:pPr>
            <w:r w:rsidRPr="00A4041F">
              <w:rPr>
                <w:rFonts w:asciiTheme="minorEastAsia" w:hAnsiTheme="minorEastAsia" w:hint="eastAsia"/>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C6446" w:rsidRPr="00A4041F" w:rsidRDefault="00EC6446" w:rsidP="00301757">
            <w:pPr>
              <w:adjustRightInd w:val="0"/>
              <w:rPr>
                <w:rFonts w:asciiTheme="minorEastAsia" w:hAnsiTheme="minorEastAsia"/>
                <w:color w:val="000000"/>
                <w:sz w:val="24"/>
                <w:szCs w:val="24"/>
              </w:rPr>
            </w:pPr>
            <w:r w:rsidRPr="00A4041F">
              <w:rPr>
                <w:rFonts w:asciiTheme="minorEastAsia" w:hAnsiTheme="minorEastAsia" w:hint="eastAsia"/>
                <w:color w:val="000000"/>
                <w:sz w:val="24"/>
                <w:szCs w:val="24"/>
              </w:rPr>
              <w:t>全部行权完成</w:t>
            </w:r>
          </w:p>
        </w:tc>
      </w:tr>
    </w:tbl>
    <w:p w:rsidR="000D6BC7" w:rsidRPr="00A4041F" w:rsidRDefault="000069AA" w:rsidP="00C34599">
      <w:pPr>
        <w:spacing w:line="360" w:lineRule="auto"/>
        <w:ind w:firstLine="480"/>
        <w:jc w:val="left"/>
        <w:rPr>
          <w:rFonts w:asciiTheme="minorEastAsia" w:hAnsiTheme="minorEastAsia" w:cs="Times New Roman"/>
          <w:b/>
          <w:color w:val="000000"/>
          <w:sz w:val="24"/>
          <w:szCs w:val="24"/>
        </w:rPr>
      </w:pPr>
      <w:r w:rsidRPr="00A4041F">
        <w:rPr>
          <w:rFonts w:asciiTheme="minorEastAsia" w:hAnsiTheme="minorEastAsia" w:cs="Times New Roman" w:hint="eastAsia"/>
          <w:b/>
          <w:color w:val="000000"/>
          <w:sz w:val="24"/>
          <w:szCs w:val="24"/>
        </w:rPr>
        <w:t>二</w:t>
      </w:r>
      <w:r w:rsidR="000D6BC7" w:rsidRPr="00A4041F">
        <w:rPr>
          <w:rFonts w:asciiTheme="minorEastAsia" w:hAnsiTheme="minorEastAsia" w:cs="Times New Roman"/>
          <w:b/>
          <w:color w:val="000000"/>
          <w:sz w:val="24"/>
          <w:szCs w:val="24"/>
        </w:rPr>
        <w:t>、</w:t>
      </w:r>
      <w:r w:rsidRPr="00A4041F">
        <w:rPr>
          <w:rFonts w:asciiTheme="minorEastAsia" w:hAnsiTheme="minorEastAsia" w:cs="Times New Roman" w:hint="eastAsia"/>
          <w:b/>
          <w:color w:val="000000"/>
          <w:sz w:val="24"/>
          <w:szCs w:val="24"/>
        </w:rPr>
        <w:t>激励对象符合行权条件的情况说明</w:t>
      </w:r>
    </w:p>
    <w:p w:rsidR="000069AA" w:rsidRPr="00A4041F" w:rsidRDefault="000C74AA" w:rsidP="00A4041F">
      <w:pPr>
        <w:spacing w:line="360" w:lineRule="auto"/>
        <w:ind w:firstLine="482"/>
        <w:rPr>
          <w:rFonts w:asciiTheme="minorEastAsia" w:hAnsiTheme="minorEastAsia"/>
          <w:sz w:val="24"/>
          <w:szCs w:val="24"/>
        </w:rPr>
      </w:pPr>
      <w:r w:rsidRPr="00A4041F">
        <w:rPr>
          <w:rFonts w:asciiTheme="minorEastAsia" w:hAnsiTheme="minorEastAsia" w:hint="eastAsia"/>
          <w:sz w:val="24"/>
          <w:szCs w:val="24"/>
        </w:rPr>
        <w:lastRenderedPageBreak/>
        <w:t>1、</w:t>
      </w:r>
      <w:r w:rsidR="000069AA" w:rsidRPr="00A4041F">
        <w:rPr>
          <w:rFonts w:asciiTheme="minorEastAsia" w:hAnsiTheme="minorEastAsia" w:hint="eastAsia"/>
          <w:sz w:val="24"/>
          <w:szCs w:val="24"/>
        </w:rPr>
        <w:t>公司《股票期权激励计划》规定的第三个行权期可行</w:t>
      </w:r>
      <w:proofErr w:type="gramStart"/>
      <w:r w:rsidR="000069AA" w:rsidRPr="00A4041F">
        <w:rPr>
          <w:rFonts w:asciiTheme="minorEastAsia" w:hAnsiTheme="minorEastAsia" w:hint="eastAsia"/>
          <w:sz w:val="24"/>
          <w:szCs w:val="24"/>
        </w:rPr>
        <w:t>权条件</w:t>
      </w:r>
      <w:proofErr w:type="gramEnd"/>
      <w:r w:rsidR="000069AA" w:rsidRPr="00A4041F">
        <w:rPr>
          <w:rFonts w:asciiTheme="minorEastAsia" w:hAnsiTheme="minorEastAsia" w:hint="eastAsia"/>
          <w:sz w:val="24"/>
          <w:szCs w:val="24"/>
        </w:rPr>
        <w:t>及满足可行</w:t>
      </w:r>
      <w:proofErr w:type="gramStart"/>
      <w:r w:rsidR="000069AA" w:rsidRPr="00A4041F">
        <w:rPr>
          <w:rFonts w:asciiTheme="minorEastAsia" w:hAnsiTheme="minorEastAsia" w:hint="eastAsia"/>
          <w:sz w:val="24"/>
          <w:szCs w:val="24"/>
        </w:rPr>
        <w:t>权条件</w:t>
      </w:r>
      <w:proofErr w:type="gramEnd"/>
      <w:r w:rsidR="000069AA" w:rsidRPr="00A4041F">
        <w:rPr>
          <w:rFonts w:asciiTheme="minorEastAsia" w:hAnsiTheme="minorEastAsia" w:hint="eastAsia"/>
          <w:sz w:val="24"/>
          <w:szCs w:val="24"/>
        </w:rPr>
        <w:t>的情况说明如下：</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89"/>
        <w:gridCol w:w="3216"/>
      </w:tblGrid>
      <w:tr w:rsidR="00797593" w:rsidRPr="00A4041F" w:rsidTr="00C42F34">
        <w:tc>
          <w:tcPr>
            <w:tcW w:w="851" w:type="dxa"/>
            <w:shd w:val="clear" w:color="auto" w:fill="FFFFFF" w:themeFill="background1"/>
            <w:vAlign w:val="center"/>
          </w:tcPr>
          <w:p w:rsidR="00797593" w:rsidRPr="00A4041F" w:rsidRDefault="00797593" w:rsidP="00C05FDE">
            <w:pPr>
              <w:spacing w:before="240" w:line="360" w:lineRule="auto"/>
              <w:jc w:val="center"/>
              <w:rPr>
                <w:rFonts w:asciiTheme="minorEastAsia" w:hAnsiTheme="minorEastAsia"/>
                <w:b/>
                <w:sz w:val="24"/>
                <w:szCs w:val="24"/>
              </w:rPr>
            </w:pPr>
            <w:r w:rsidRPr="00A4041F">
              <w:rPr>
                <w:rFonts w:asciiTheme="minorEastAsia" w:hAnsiTheme="minorEastAsia" w:hint="eastAsia"/>
                <w:b/>
                <w:sz w:val="24"/>
                <w:szCs w:val="24"/>
              </w:rPr>
              <w:t>序号</w:t>
            </w:r>
          </w:p>
        </w:tc>
        <w:tc>
          <w:tcPr>
            <w:tcW w:w="5289" w:type="dxa"/>
            <w:shd w:val="clear" w:color="auto" w:fill="FFFFFF" w:themeFill="background1"/>
            <w:vAlign w:val="center"/>
          </w:tcPr>
          <w:p w:rsidR="00797593" w:rsidRPr="00A4041F" w:rsidRDefault="00797593" w:rsidP="00C05FDE">
            <w:pPr>
              <w:spacing w:before="240" w:line="360" w:lineRule="auto"/>
              <w:jc w:val="center"/>
              <w:rPr>
                <w:rFonts w:asciiTheme="minorEastAsia" w:hAnsiTheme="minorEastAsia"/>
                <w:b/>
                <w:sz w:val="24"/>
                <w:szCs w:val="24"/>
              </w:rPr>
            </w:pPr>
            <w:r w:rsidRPr="00A4041F">
              <w:rPr>
                <w:rFonts w:asciiTheme="minorEastAsia" w:hAnsiTheme="minorEastAsia" w:hint="eastAsia"/>
                <w:b/>
                <w:sz w:val="24"/>
                <w:szCs w:val="24"/>
              </w:rPr>
              <w:t>股票期权激励计划规定的第三个行权期行权条件</w:t>
            </w:r>
          </w:p>
        </w:tc>
        <w:tc>
          <w:tcPr>
            <w:tcW w:w="3216" w:type="dxa"/>
            <w:shd w:val="clear" w:color="auto" w:fill="FFFFFF" w:themeFill="background1"/>
            <w:vAlign w:val="center"/>
          </w:tcPr>
          <w:p w:rsidR="00797593" w:rsidRPr="00A4041F" w:rsidRDefault="00797593" w:rsidP="00C05FDE">
            <w:pPr>
              <w:spacing w:before="240" w:line="360" w:lineRule="auto"/>
              <w:jc w:val="center"/>
              <w:rPr>
                <w:rFonts w:asciiTheme="minorEastAsia" w:hAnsiTheme="minorEastAsia"/>
                <w:b/>
                <w:sz w:val="24"/>
                <w:szCs w:val="24"/>
              </w:rPr>
            </w:pPr>
            <w:r w:rsidRPr="00A4041F">
              <w:rPr>
                <w:rFonts w:asciiTheme="minorEastAsia" w:hAnsiTheme="minorEastAsia" w:hint="eastAsia"/>
                <w:b/>
                <w:sz w:val="24"/>
                <w:szCs w:val="24"/>
              </w:rPr>
              <w:t>是否满足行权条件的说明</w:t>
            </w:r>
          </w:p>
        </w:tc>
      </w:tr>
      <w:tr w:rsidR="00797593" w:rsidRPr="00A4041F" w:rsidTr="00C42F34">
        <w:tc>
          <w:tcPr>
            <w:tcW w:w="851" w:type="dxa"/>
            <w:shd w:val="clear" w:color="auto" w:fill="auto"/>
            <w:vAlign w:val="center"/>
          </w:tcPr>
          <w:p w:rsidR="00797593" w:rsidRPr="00A4041F" w:rsidRDefault="00797593" w:rsidP="00C05FDE">
            <w:pPr>
              <w:spacing w:before="240" w:line="360" w:lineRule="auto"/>
              <w:jc w:val="center"/>
              <w:rPr>
                <w:rFonts w:asciiTheme="minorEastAsia" w:hAnsiTheme="minorEastAsia"/>
                <w:sz w:val="24"/>
                <w:szCs w:val="24"/>
              </w:rPr>
            </w:pPr>
            <w:r w:rsidRPr="00A4041F">
              <w:rPr>
                <w:rFonts w:asciiTheme="minorEastAsia" w:hAnsiTheme="minorEastAsia" w:hint="eastAsia"/>
                <w:sz w:val="24"/>
                <w:szCs w:val="24"/>
              </w:rPr>
              <w:t>1</w:t>
            </w:r>
          </w:p>
        </w:tc>
        <w:tc>
          <w:tcPr>
            <w:tcW w:w="5289" w:type="dxa"/>
            <w:shd w:val="clear" w:color="auto" w:fill="auto"/>
          </w:tcPr>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公司未发生如下任</w:t>
            </w:r>
            <w:proofErr w:type="gramStart"/>
            <w:r w:rsidRPr="00A4041F">
              <w:rPr>
                <w:rFonts w:asciiTheme="minorEastAsia" w:hAnsiTheme="minorEastAsia" w:hint="eastAsia"/>
                <w:sz w:val="24"/>
                <w:szCs w:val="24"/>
              </w:rPr>
              <w:t>一</w:t>
            </w:r>
            <w:proofErr w:type="gramEnd"/>
            <w:r w:rsidRPr="00A4041F">
              <w:rPr>
                <w:rFonts w:asciiTheme="minorEastAsia" w:hAnsiTheme="minorEastAsia" w:hint="eastAsia"/>
                <w:sz w:val="24"/>
                <w:szCs w:val="24"/>
              </w:rPr>
              <w:t>情形：</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（1）公司最近一个会计年度财务会计报告被注册会计师出具否定意见或者无法表示意见的审计报告；</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（2）公司最近一年内因重大违法违规行为被中国证监会予以行政处罚；</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（3）中国证监会认定不能实行股票期权激励计划的其他情形。</w:t>
            </w:r>
          </w:p>
        </w:tc>
        <w:tc>
          <w:tcPr>
            <w:tcW w:w="3216" w:type="dxa"/>
            <w:shd w:val="clear" w:color="auto" w:fill="auto"/>
            <w:vAlign w:val="center"/>
          </w:tcPr>
          <w:p w:rsidR="00797593" w:rsidRPr="00A4041F" w:rsidRDefault="00797593" w:rsidP="00C05FDE">
            <w:pPr>
              <w:spacing w:before="240" w:line="360" w:lineRule="auto"/>
              <w:jc w:val="left"/>
              <w:rPr>
                <w:rFonts w:asciiTheme="minorEastAsia" w:hAnsiTheme="minorEastAsia"/>
                <w:sz w:val="24"/>
                <w:szCs w:val="24"/>
              </w:rPr>
            </w:pPr>
            <w:r w:rsidRPr="00A4041F">
              <w:rPr>
                <w:rFonts w:asciiTheme="minorEastAsia" w:hAnsiTheme="minorEastAsia" w:hint="eastAsia"/>
                <w:sz w:val="24"/>
                <w:szCs w:val="24"/>
              </w:rPr>
              <w:t>公司未发生前述情形，满足行权条件。</w:t>
            </w:r>
          </w:p>
        </w:tc>
      </w:tr>
      <w:tr w:rsidR="00797593" w:rsidRPr="00A4041F" w:rsidTr="00C42F34">
        <w:tc>
          <w:tcPr>
            <w:tcW w:w="851" w:type="dxa"/>
            <w:shd w:val="clear" w:color="auto" w:fill="auto"/>
            <w:vAlign w:val="center"/>
          </w:tcPr>
          <w:p w:rsidR="00797593" w:rsidRPr="00A4041F" w:rsidRDefault="00797593" w:rsidP="00C05FDE">
            <w:pPr>
              <w:spacing w:before="240" w:line="360" w:lineRule="auto"/>
              <w:jc w:val="center"/>
              <w:rPr>
                <w:rFonts w:asciiTheme="minorEastAsia" w:hAnsiTheme="minorEastAsia"/>
                <w:sz w:val="24"/>
                <w:szCs w:val="24"/>
              </w:rPr>
            </w:pPr>
            <w:r w:rsidRPr="00A4041F">
              <w:rPr>
                <w:rFonts w:asciiTheme="minorEastAsia" w:hAnsiTheme="minorEastAsia" w:hint="eastAsia"/>
                <w:sz w:val="24"/>
                <w:szCs w:val="24"/>
              </w:rPr>
              <w:t>2</w:t>
            </w:r>
          </w:p>
        </w:tc>
        <w:tc>
          <w:tcPr>
            <w:tcW w:w="5289" w:type="dxa"/>
            <w:shd w:val="clear" w:color="auto" w:fill="auto"/>
          </w:tcPr>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激励对象未发生如下任</w:t>
            </w:r>
            <w:proofErr w:type="gramStart"/>
            <w:r w:rsidRPr="00A4041F">
              <w:rPr>
                <w:rFonts w:asciiTheme="minorEastAsia" w:hAnsiTheme="minorEastAsia" w:hint="eastAsia"/>
                <w:sz w:val="24"/>
                <w:szCs w:val="24"/>
              </w:rPr>
              <w:t>一</w:t>
            </w:r>
            <w:proofErr w:type="gramEnd"/>
            <w:r w:rsidRPr="00A4041F">
              <w:rPr>
                <w:rFonts w:asciiTheme="minorEastAsia" w:hAnsiTheme="minorEastAsia" w:hint="eastAsia"/>
                <w:sz w:val="24"/>
                <w:szCs w:val="24"/>
              </w:rPr>
              <w:t>情形：</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（1）最近三年内被证券交易所公开谴责或宣布为不适当人选的；</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（2）最近三年内因重大违法违规行为被中国证监会予以行政处罚的；</w:t>
            </w:r>
          </w:p>
          <w:p w:rsidR="00797593" w:rsidRPr="00A4041F" w:rsidRDefault="00797593" w:rsidP="00C05FDE">
            <w:pPr>
              <w:rPr>
                <w:rFonts w:asciiTheme="minorEastAsia" w:hAnsiTheme="minorEastAsia"/>
                <w:sz w:val="24"/>
                <w:szCs w:val="24"/>
              </w:rPr>
            </w:pPr>
            <w:r w:rsidRPr="00A4041F">
              <w:rPr>
                <w:rFonts w:asciiTheme="minorEastAsia" w:hAnsiTheme="minorEastAsia" w:hint="eastAsia"/>
                <w:sz w:val="24"/>
                <w:szCs w:val="24"/>
              </w:rPr>
              <w:t>（3）具有《公司法》规定的不得担任公司董事、高级管理人员情形的。</w:t>
            </w:r>
          </w:p>
        </w:tc>
        <w:tc>
          <w:tcPr>
            <w:tcW w:w="3216" w:type="dxa"/>
            <w:shd w:val="clear" w:color="auto" w:fill="auto"/>
            <w:vAlign w:val="center"/>
          </w:tcPr>
          <w:p w:rsidR="00797593" w:rsidRPr="00A4041F" w:rsidRDefault="00797593" w:rsidP="00C05FDE">
            <w:pPr>
              <w:spacing w:before="240" w:line="360" w:lineRule="auto"/>
              <w:jc w:val="left"/>
              <w:rPr>
                <w:rFonts w:asciiTheme="minorEastAsia" w:hAnsiTheme="minorEastAsia"/>
                <w:sz w:val="24"/>
                <w:szCs w:val="24"/>
              </w:rPr>
            </w:pPr>
            <w:r w:rsidRPr="00A4041F">
              <w:rPr>
                <w:rFonts w:asciiTheme="minorEastAsia" w:hAnsiTheme="minorEastAsia" w:hint="eastAsia"/>
                <w:sz w:val="24"/>
                <w:szCs w:val="24"/>
              </w:rPr>
              <w:t>激励对象未发生前述情形，满足行权条件。</w:t>
            </w:r>
          </w:p>
        </w:tc>
      </w:tr>
      <w:tr w:rsidR="00797593" w:rsidRPr="00A4041F" w:rsidTr="00C42F34">
        <w:tc>
          <w:tcPr>
            <w:tcW w:w="851" w:type="dxa"/>
            <w:shd w:val="clear" w:color="auto" w:fill="auto"/>
            <w:vAlign w:val="center"/>
          </w:tcPr>
          <w:p w:rsidR="00797593" w:rsidRPr="00A4041F" w:rsidRDefault="00797593" w:rsidP="00C05FDE">
            <w:pPr>
              <w:spacing w:before="240" w:line="360" w:lineRule="auto"/>
              <w:jc w:val="center"/>
              <w:rPr>
                <w:rFonts w:asciiTheme="minorEastAsia" w:hAnsiTheme="minorEastAsia"/>
                <w:sz w:val="24"/>
                <w:szCs w:val="24"/>
              </w:rPr>
            </w:pPr>
            <w:r w:rsidRPr="00A4041F">
              <w:rPr>
                <w:rFonts w:asciiTheme="minorEastAsia" w:hAnsiTheme="minorEastAsia" w:hint="eastAsia"/>
                <w:sz w:val="24"/>
                <w:szCs w:val="24"/>
              </w:rPr>
              <w:t>3</w:t>
            </w:r>
          </w:p>
        </w:tc>
        <w:tc>
          <w:tcPr>
            <w:tcW w:w="5289" w:type="dxa"/>
            <w:shd w:val="clear" w:color="auto" w:fill="auto"/>
            <w:vAlign w:val="center"/>
          </w:tcPr>
          <w:p w:rsidR="00797593" w:rsidRPr="00A4041F" w:rsidRDefault="00797593" w:rsidP="00C05FDE">
            <w:pPr>
              <w:jc w:val="left"/>
              <w:rPr>
                <w:rFonts w:asciiTheme="minorEastAsia" w:hAnsiTheme="minorEastAsia"/>
                <w:sz w:val="24"/>
                <w:szCs w:val="24"/>
              </w:rPr>
            </w:pPr>
            <w:r w:rsidRPr="00A4041F">
              <w:rPr>
                <w:rFonts w:asciiTheme="minorEastAsia" w:hAnsiTheme="minorEastAsia" w:hint="eastAsia"/>
                <w:sz w:val="24"/>
                <w:szCs w:val="24"/>
              </w:rPr>
              <w:t>公司业绩考核条件：</w:t>
            </w:r>
          </w:p>
          <w:p w:rsidR="00797593" w:rsidRPr="00A4041F" w:rsidRDefault="00797593" w:rsidP="00C05FDE">
            <w:pPr>
              <w:jc w:val="left"/>
              <w:rPr>
                <w:rFonts w:asciiTheme="minorEastAsia" w:hAnsiTheme="minorEastAsia"/>
                <w:sz w:val="24"/>
                <w:szCs w:val="24"/>
              </w:rPr>
            </w:pPr>
            <w:r w:rsidRPr="00A4041F">
              <w:rPr>
                <w:rFonts w:asciiTheme="minorEastAsia" w:hAnsiTheme="minorEastAsia" w:hint="eastAsia"/>
                <w:sz w:val="24"/>
                <w:szCs w:val="24"/>
              </w:rPr>
              <w:t>以2013年业绩为基数，2016年公司实现营业收入增长率不低于30%；且2016年公司实现归属于母公司所有者的扣除非经常性损益后的净利润增长率不低于60%；</w:t>
            </w:r>
          </w:p>
        </w:tc>
        <w:tc>
          <w:tcPr>
            <w:tcW w:w="3216" w:type="dxa"/>
            <w:shd w:val="clear" w:color="auto" w:fill="auto"/>
            <w:vAlign w:val="center"/>
          </w:tcPr>
          <w:p w:rsidR="00797593" w:rsidRPr="00A4041F" w:rsidRDefault="00797593" w:rsidP="00C05FDE">
            <w:pPr>
              <w:jc w:val="left"/>
              <w:rPr>
                <w:rFonts w:asciiTheme="minorEastAsia" w:hAnsiTheme="minorEastAsia"/>
                <w:sz w:val="24"/>
                <w:szCs w:val="24"/>
              </w:rPr>
            </w:pPr>
            <w:r w:rsidRPr="00A4041F">
              <w:rPr>
                <w:rFonts w:asciiTheme="minorEastAsia" w:hAnsiTheme="minorEastAsia" w:hint="eastAsia"/>
                <w:sz w:val="24"/>
                <w:szCs w:val="24"/>
              </w:rPr>
              <w:t>1、2016年度公司实现营业收入</w:t>
            </w:r>
            <w:r w:rsidRPr="00A4041F">
              <w:rPr>
                <w:rFonts w:asciiTheme="minorEastAsia" w:hAnsiTheme="minorEastAsia"/>
                <w:sz w:val="24"/>
                <w:szCs w:val="24"/>
              </w:rPr>
              <w:t>8,836,907,481.65</w:t>
            </w:r>
            <w:r w:rsidRPr="00A4041F">
              <w:rPr>
                <w:rFonts w:asciiTheme="minorEastAsia" w:hAnsiTheme="minorEastAsia" w:hint="eastAsia"/>
                <w:sz w:val="24"/>
                <w:szCs w:val="24"/>
              </w:rPr>
              <w:t>元，较2013年度</w:t>
            </w:r>
            <w:r w:rsidRPr="00A4041F">
              <w:rPr>
                <w:rFonts w:asciiTheme="minorEastAsia" w:hAnsiTheme="minorEastAsia"/>
                <w:sz w:val="24"/>
                <w:szCs w:val="24"/>
              </w:rPr>
              <w:t xml:space="preserve"> 6</w:t>
            </w:r>
            <w:r w:rsidRPr="00A4041F">
              <w:rPr>
                <w:rFonts w:asciiTheme="minorEastAsia" w:hAnsiTheme="minorEastAsia" w:hint="eastAsia"/>
                <w:sz w:val="24"/>
                <w:szCs w:val="24"/>
              </w:rPr>
              <w:t>,</w:t>
            </w:r>
            <w:r w:rsidRPr="00A4041F">
              <w:rPr>
                <w:rFonts w:asciiTheme="minorEastAsia" w:hAnsiTheme="minorEastAsia"/>
                <w:sz w:val="24"/>
                <w:szCs w:val="24"/>
              </w:rPr>
              <w:t>240</w:t>
            </w:r>
            <w:r w:rsidRPr="00A4041F">
              <w:rPr>
                <w:rFonts w:asciiTheme="minorEastAsia" w:hAnsiTheme="minorEastAsia" w:hint="eastAsia"/>
                <w:sz w:val="24"/>
                <w:szCs w:val="24"/>
              </w:rPr>
              <w:t>,</w:t>
            </w:r>
            <w:r w:rsidRPr="00A4041F">
              <w:rPr>
                <w:rFonts w:asciiTheme="minorEastAsia" w:hAnsiTheme="minorEastAsia"/>
                <w:sz w:val="24"/>
                <w:szCs w:val="24"/>
              </w:rPr>
              <w:t>127</w:t>
            </w:r>
            <w:r w:rsidRPr="00A4041F">
              <w:rPr>
                <w:rFonts w:asciiTheme="minorEastAsia" w:hAnsiTheme="minorEastAsia" w:hint="eastAsia"/>
                <w:sz w:val="24"/>
                <w:szCs w:val="24"/>
              </w:rPr>
              <w:t>,</w:t>
            </w:r>
            <w:r w:rsidRPr="00A4041F">
              <w:rPr>
                <w:rFonts w:asciiTheme="minorEastAsia" w:hAnsiTheme="minorEastAsia"/>
                <w:sz w:val="24"/>
                <w:szCs w:val="24"/>
              </w:rPr>
              <w:t>587.74</w:t>
            </w:r>
            <w:r w:rsidRPr="00A4041F">
              <w:rPr>
                <w:rFonts w:asciiTheme="minorEastAsia" w:hAnsiTheme="minorEastAsia" w:hint="eastAsia"/>
                <w:sz w:val="24"/>
                <w:szCs w:val="24"/>
              </w:rPr>
              <w:t>元增长率为41.61%，高于考核要求，满足行权条件。</w:t>
            </w:r>
          </w:p>
          <w:p w:rsidR="00797593" w:rsidRPr="00A4041F" w:rsidRDefault="00797593" w:rsidP="00C05FDE">
            <w:pPr>
              <w:jc w:val="left"/>
              <w:rPr>
                <w:rFonts w:asciiTheme="minorEastAsia" w:hAnsiTheme="minorEastAsia"/>
                <w:sz w:val="24"/>
                <w:szCs w:val="24"/>
              </w:rPr>
            </w:pPr>
            <w:r w:rsidRPr="00A4041F">
              <w:rPr>
                <w:rFonts w:asciiTheme="minorEastAsia" w:hAnsiTheme="minorEastAsia" w:hint="eastAsia"/>
                <w:sz w:val="24"/>
                <w:szCs w:val="24"/>
              </w:rPr>
              <w:t>2、2016年度公司实现归属于母公司所有者的扣除非经常性损益后的净利润</w:t>
            </w:r>
            <w:r w:rsidRPr="00A4041F">
              <w:rPr>
                <w:rFonts w:asciiTheme="minorEastAsia" w:hAnsiTheme="minorEastAsia"/>
                <w:sz w:val="24"/>
                <w:szCs w:val="24"/>
              </w:rPr>
              <w:t>256,318,747.10</w:t>
            </w:r>
            <w:r w:rsidRPr="00A4041F">
              <w:rPr>
                <w:rFonts w:asciiTheme="minorEastAsia" w:hAnsiTheme="minorEastAsia" w:hint="eastAsia"/>
                <w:sz w:val="24"/>
                <w:szCs w:val="24"/>
              </w:rPr>
              <w:t>，较2013年度</w:t>
            </w:r>
            <w:r w:rsidRPr="00A4041F">
              <w:rPr>
                <w:rFonts w:asciiTheme="minorEastAsia" w:hAnsiTheme="minorEastAsia"/>
                <w:sz w:val="24"/>
                <w:szCs w:val="24"/>
              </w:rPr>
              <w:t>133</w:t>
            </w:r>
            <w:r w:rsidRPr="00A4041F">
              <w:rPr>
                <w:rFonts w:asciiTheme="minorEastAsia" w:hAnsiTheme="minorEastAsia" w:hint="eastAsia"/>
                <w:sz w:val="24"/>
                <w:szCs w:val="24"/>
              </w:rPr>
              <w:t>,</w:t>
            </w:r>
            <w:r w:rsidRPr="00A4041F">
              <w:rPr>
                <w:rFonts w:asciiTheme="minorEastAsia" w:hAnsiTheme="minorEastAsia"/>
                <w:sz w:val="24"/>
                <w:szCs w:val="24"/>
              </w:rPr>
              <w:t>855</w:t>
            </w:r>
            <w:r w:rsidRPr="00A4041F">
              <w:rPr>
                <w:rFonts w:asciiTheme="minorEastAsia" w:hAnsiTheme="minorEastAsia" w:hint="eastAsia"/>
                <w:sz w:val="24"/>
                <w:szCs w:val="24"/>
              </w:rPr>
              <w:t>,</w:t>
            </w:r>
            <w:r w:rsidRPr="00A4041F">
              <w:rPr>
                <w:rFonts w:asciiTheme="minorEastAsia" w:hAnsiTheme="minorEastAsia"/>
                <w:sz w:val="24"/>
                <w:szCs w:val="24"/>
              </w:rPr>
              <w:t>608.26</w:t>
            </w:r>
            <w:r w:rsidRPr="00A4041F">
              <w:rPr>
                <w:rFonts w:asciiTheme="minorEastAsia" w:hAnsiTheme="minorEastAsia" w:hint="eastAsia"/>
                <w:sz w:val="24"/>
                <w:szCs w:val="24"/>
              </w:rPr>
              <w:t>元增长率为91.49%，高于考核要求，满足行权条件。</w:t>
            </w:r>
          </w:p>
        </w:tc>
      </w:tr>
      <w:tr w:rsidR="00797593" w:rsidRPr="00A4041F" w:rsidTr="00C42F34">
        <w:tc>
          <w:tcPr>
            <w:tcW w:w="851" w:type="dxa"/>
            <w:shd w:val="clear" w:color="auto" w:fill="auto"/>
            <w:vAlign w:val="center"/>
          </w:tcPr>
          <w:p w:rsidR="00797593" w:rsidRPr="00A4041F" w:rsidRDefault="00797593" w:rsidP="00C05FDE">
            <w:pPr>
              <w:spacing w:before="240" w:line="360" w:lineRule="auto"/>
              <w:jc w:val="center"/>
              <w:rPr>
                <w:rFonts w:asciiTheme="minorEastAsia" w:hAnsiTheme="minorEastAsia"/>
                <w:sz w:val="24"/>
                <w:szCs w:val="24"/>
              </w:rPr>
            </w:pPr>
            <w:r w:rsidRPr="00A4041F">
              <w:rPr>
                <w:rFonts w:asciiTheme="minorEastAsia" w:hAnsiTheme="minorEastAsia" w:hint="eastAsia"/>
                <w:sz w:val="24"/>
                <w:szCs w:val="24"/>
              </w:rPr>
              <w:t>4</w:t>
            </w:r>
          </w:p>
        </w:tc>
        <w:tc>
          <w:tcPr>
            <w:tcW w:w="5289" w:type="dxa"/>
            <w:shd w:val="clear" w:color="auto" w:fill="auto"/>
          </w:tcPr>
          <w:p w:rsidR="00797593" w:rsidRPr="00A4041F" w:rsidRDefault="00797593" w:rsidP="00C05FDE">
            <w:pPr>
              <w:spacing w:line="360" w:lineRule="auto"/>
              <w:rPr>
                <w:rFonts w:asciiTheme="minorEastAsia" w:hAnsiTheme="minorEastAsia"/>
                <w:sz w:val="24"/>
                <w:szCs w:val="24"/>
              </w:rPr>
            </w:pPr>
            <w:r w:rsidRPr="00A4041F">
              <w:rPr>
                <w:rFonts w:asciiTheme="minorEastAsia" w:hAnsiTheme="minorEastAsia" w:hint="eastAsia"/>
                <w:sz w:val="24"/>
                <w:szCs w:val="24"/>
              </w:rPr>
              <w:t>个人绩效考核：</w:t>
            </w:r>
          </w:p>
          <w:p w:rsidR="00797593" w:rsidRPr="00A4041F" w:rsidRDefault="00797593" w:rsidP="00C05FDE">
            <w:pPr>
              <w:spacing w:line="360" w:lineRule="auto"/>
              <w:rPr>
                <w:rFonts w:asciiTheme="minorEastAsia" w:hAnsiTheme="minorEastAsia"/>
                <w:sz w:val="24"/>
                <w:szCs w:val="24"/>
              </w:rPr>
            </w:pPr>
            <w:r w:rsidRPr="00A4041F">
              <w:rPr>
                <w:rFonts w:asciiTheme="minorEastAsia" w:hAnsiTheme="minorEastAsia" w:hint="eastAsia"/>
                <w:sz w:val="24"/>
                <w:szCs w:val="24"/>
              </w:rPr>
              <w:t>根据公司《考核办法》，激励对象在行权的前一年度其绩效考核结果分为四个等级，考核等级为A的全额授予该期的股票期权，考核等级为B的授予该期股票期权的80%，考核等级为C的授予该期股票期权的50%，考核等级为D的不授予该期的股票期权，由公司统一注销。</w:t>
            </w:r>
          </w:p>
        </w:tc>
        <w:tc>
          <w:tcPr>
            <w:tcW w:w="3216" w:type="dxa"/>
            <w:shd w:val="clear" w:color="auto" w:fill="auto"/>
            <w:vAlign w:val="center"/>
          </w:tcPr>
          <w:p w:rsidR="00797593" w:rsidRPr="00A4041F" w:rsidRDefault="00797593" w:rsidP="00C05FDE">
            <w:pPr>
              <w:spacing w:before="240" w:line="360" w:lineRule="auto"/>
              <w:jc w:val="left"/>
              <w:rPr>
                <w:rFonts w:asciiTheme="minorEastAsia" w:hAnsiTheme="minorEastAsia"/>
                <w:sz w:val="24"/>
                <w:szCs w:val="24"/>
              </w:rPr>
            </w:pPr>
            <w:r w:rsidRPr="00A4041F">
              <w:rPr>
                <w:rFonts w:asciiTheme="minorEastAsia" w:hAnsiTheme="minorEastAsia" w:hint="eastAsia"/>
                <w:sz w:val="24"/>
                <w:szCs w:val="24"/>
              </w:rPr>
              <w:t>根据公司激励对象2016年度的考核结果：激励对象全部考核为A级，全部达到行权条件。</w:t>
            </w:r>
          </w:p>
        </w:tc>
      </w:tr>
    </w:tbl>
    <w:p w:rsidR="00797593" w:rsidRPr="00A4041F" w:rsidRDefault="000C74AA" w:rsidP="00FF0756">
      <w:pPr>
        <w:spacing w:line="500" w:lineRule="exact"/>
        <w:ind w:firstLineChars="177" w:firstLine="425"/>
        <w:jc w:val="left"/>
        <w:rPr>
          <w:rFonts w:asciiTheme="minorEastAsia" w:hAnsiTheme="minorEastAsia"/>
          <w:sz w:val="24"/>
          <w:szCs w:val="24"/>
        </w:rPr>
      </w:pPr>
      <w:r w:rsidRPr="00A4041F">
        <w:rPr>
          <w:rFonts w:asciiTheme="minorEastAsia" w:hAnsiTheme="minorEastAsia" w:hint="eastAsia"/>
          <w:sz w:val="24"/>
          <w:szCs w:val="24"/>
        </w:rPr>
        <w:lastRenderedPageBreak/>
        <w:t>2、</w:t>
      </w:r>
      <w:r w:rsidR="00797593" w:rsidRPr="00A4041F">
        <w:rPr>
          <w:rFonts w:asciiTheme="minorEastAsia" w:hAnsiTheme="minorEastAsia" w:hint="eastAsia"/>
          <w:sz w:val="24"/>
          <w:szCs w:val="24"/>
        </w:rPr>
        <w:t>公司监事会对激励对象是否符合行权条件出具了核查意见。</w:t>
      </w:r>
      <w:r w:rsidR="00C05FDE" w:rsidRPr="00A4041F">
        <w:rPr>
          <w:rFonts w:asciiTheme="minorEastAsia" w:hAnsiTheme="minorEastAsia"/>
          <w:sz w:val="24"/>
          <w:szCs w:val="24"/>
        </w:rPr>
        <w:t>经核查，监事会认为：公司股票期权激励计划第三期可行权的 57 名激励对象，绩效综合考核达标，主体资格合法、有效，符合《上市公司股权激励管理办法》及公司股权激励计划的相关规定，满足公司股权激励计划第三期的行权条件，可行</w:t>
      </w:r>
      <w:proofErr w:type="gramStart"/>
      <w:r w:rsidR="00C05FDE" w:rsidRPr="00A4041F">
        <w:rPr>
          <w:rFonts w:asciiTheme="minorEastAsia" w:hAnsiTheme="minorEastAsia"/>
          <w:sz w:val="24"/>
          <w:szCs w:val="24"/>
        </w:rPr>
        <w:t>权对象</w:t>
      </w:r>
      <w:proofErr w:type="gramEnd"/>
      <w:r w:rsidR="00C05FDE" w:rsidRPr="00A4041F">
        <w:rPr>
          <w:rFonts w:asciiTheme="minorEastAsia" w:hAnsiTheme="minorEastAsia"/>
          <w:sz w:val="24"/>
          <w:szCs w:val="24"/>
        </w:rPr>
        <w:t>名单合法有效。</w:t>
      </w:r>
      <w:r w:rsidR="00797593" w:rsidRPr="00A4041F">
        <w:rPr>
          <w:rFonts w:asciiTheme="minorEastAsia" w:hAnsiTheme="minorEastAsia" w:hint="eastAsia"/>
          <w:sz w:val="24"/>
          <w:szCs w:val="24"/>
        </w:rPr>
        <w:t>具体内容详见2017年6月3日刊登在《证券时报》、《中国证券报》及巨潮资讯网http://www.cninfo.com.cn上的《公司第六届监事会第十三次会议决议的公告》。</w:t>
      </w:r>
    </w:p>
    <w:p w:rsidR="0058723D" w:rsidRPr="00A4041F" w:rsidRDefault="00797593" w:rsidP="00FF0756">
      <w:pPr>
        <w:spacing w:line="500" w:lineRule="exact"/>
        <w:ind w:firstLine="480"/>
        <w:rPr>
          <w:rFonts w:asciiTheme="minorEastAsia" w:hAnsiTheme="minorEastAsia" w:cs="Times New Roman"/>
          <w:b/>
          <w:color w:val="000000"/>
          <w:sz w:val="24"/>
          <w:szCs w:val="24"/>
        </w:rPr>
      </w:pPr>
      <w:r w:rsidRPr="00A4041F">
        <w:rPr>
          <w:rFonts w:asciiTheme="minorEastAsia" w:hAnsiTheme="minorEastAsia" w:cs="Times New Roman" w:hint="eastAsia"/>
          <w:b/>
          <w:color w:val="000000"/>
          <w:sz w:val="24"/>
          <w:szCs w:val="24"/>
        </w:rPr>
        <w:t>三</w:t>
      </w:r>
      <w:r w:rsidRPr="00A4041F">
        <w:rPr>
          <w:rFonts w:asciiTheme="minorEastAsia" w:hAnsiTheme="minorEastAsia" w:cs="Times New Roman"/>
          <w:b/>
          <w:color w:val="000000"/>
          <w:sz w:val="24"/>
          <w:szCs w:val="24"/>
        </w:rPr>
        <w:t>、</w:t>
      </w:r>
      <w:r w:rsidR="00C76092" w:rsidRPr="00A4041F">
        <w:rPr>
          <w:rFonts w:asciiTheme="minorEastAsia" w:hAnsiTheme="minorEastAsia" w:cs="Times New Roman" w:hint="eastAsia"/>
          <w:b/>
          <w:color w:val="000000"/>
          <w:sz w:val="24"/>
          <w:szCs w:val="24"/>
        </w:rPr>
        <w:t>本次行权的股份数量、缴</w:t>
      </w:r>
      <w:r w:rsidRPr="00A4041F">
        <w:rPr>
          <w:rFonts w:asciiTheme="minorEastAsia" w:hAnsiTheme="minorEastAsia" w:cs="Times New Roman" w:hint="eastAsia"/>
          <w:b/>
          <w:color w:val="000000"/>
          <w:sz w:val="24"/>
          <w:szCs w:val="24"/>
        </w:rPr>
        <w:t>款、验资和股份登记情况</w:t>
      </w:r>
    </w:p>
    <w:p w:rsidR="00C05FDE" w:rsidRPr="00A4041F" w:rsidRDefault="00C05FDE" w:rsidP="00FF0756">
      <w:pPr>
        <w:spacing w:line="500" w:lineRule="exact"/>
        <w:ind w:firstLine="480"/>
        <w:rPr>
          <w:rFonts w:asciiTheme="minorEastAsia" w:hAnsiTheme="minorEastAsia" w:cs="Times New Roman"/>
          <w:sz w:val="24"/>
          <w:szCs w:val="24"/>
        </w:rPr>
      </w:pPr>
      <w:r w:rsidRPr="00A4041F">
        <w:rPr>
          <w:rFonts w:asciiTheme="minorEastAsia" w:hAnsiTheme="minorEastAsia" w:cs="Times New Roman" w:hint="eastAsia"/>
          <w:sz w:val="24"/>
          <w:szCs w:val="24"/>
        </w:rPr>
        <w:t>1、本次激励</w:t>
      </w:r>
      <w:proofErr w:type="gramStart"/>
      <w:r w:rsidRPr="00A4041F">
        <w:rPr>
          <w:rFonts w:asciiTheme="minorEastAsia" w:hAnsiTheme="minorEastAsia" w:cs="Times New Roman" w:hint="eastAsia"/>
          <w:sz w:val="24"/>
          <w:szCs w:val="24"/>
        </w:rPr>
        <w:t>对象获</w:t>
      </w:r>
      <w:proofErr w:type="gramEnd"/>
      <w:r w:rsidRPr="00A4041F">
        <w:rPr>
          <w:rFonts w:asciiTheme="minorEastAsia" w:hAnsiTheme="minorEastAsia" w:cs="Times New Roman" w:hint="eastAsia"/>
          <w:sz w:val="24"/>
          <w:szCs w:val="24"/>
        </w:rPr>
        <w:t>授的股票期权数量、本次行权数量如下：</w:t>
      </w:r>
    </w:p>
    <w:tbl>
      <w:tblPr>
        <w:tblW w:w="82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134"/>
        <w:gridCol w:w="1985"/>
        <w:gridCol w:w="1559"/>
        <w:gridCol w:w="1276"/>
        <w:gridCol w:w="1701"/>
      </w:tblGrid>
      <w:tr w:rsidR="00C05FDE" w:rsidRPr="00972B85" w:rsidTr="00972B85">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autoSpaceDE w:val="0"/>
              <w:autoSpaceDN w:val="0"/>
              <w:adjustRightInd w:val="0"/>
              <w:rPr>
                <w:rFonts w:asciiTheme="minorEastAsia" w:hAnsiTheme="minorEastAsia" w:cs="黑体"/>
                <w:b/>
                <w:color w:val="000000"/>
                <w:kern w:val="0"/>
                <w:sz w:val="24"/>
                <w:szCs w:val="24"/>
              </w:rPr>
            </w:pPr>
            <w:r w:rsidRPr="00972B85">
              <w:rPr>
                <w:rFonts w:asciiTheme="minorEastAsia" w:hAnsiTheme="minorEastAsia" w:cs="黑体" w:hint="eastAsia"/>
                <w:b/>
                <w:color w:val="000000"/>
                <w:kern w:val="0"/>
                <w:sz w:val="24"/>
                <w:szCs w:val="24"/>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autoSpaceDE w:val="0"/>
              <w:autoSpaceDN w:val="0"/>
              <w:adjustRightInd w:val="0"/>
              <w:jc w:val="center"/>
              <w:rPr>
                <w:rFonts w:asciiTheme="minorEastAsia" w:hAnsiTheme="minorEastAsia" w:cs="黑体"/>
                <w:b/>
                <w:color w:val="000000"/>
                <w:kern w:val="0"/>
                <w:sz w:val="24"/>
                <w:szCs w:val="24"/>
              </w:rPr>
            </w:pPr>
            <w:r w:rsidRPr="00972B85">
              <w:rPr>
                <w:rFonts w:asciiTheme="minorEastAsia" w:hAnsiTheme="minorEastAsia" w:cs="黑体" w:hint="eastAsia"/>
                <w:b/>
                <w:color w:val="000000"/>
                <w:kern w:val="0"/>
                <w:sz w:val="24"/>
                <w:szCs w:val="24"/>
              </w:rPr>
              <w:t>姓名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jc w:val="center"/>
              <w:rPr>
                <w:rFonts w:asciiTheme="minorEastAsia" w:hAnsiTheme="minorEastAsia"/>
                <w:b/>
                <w:color w:val="000000"/>
                <w:sz w:val="24"/>
                <w:szCs w:val="24"/>
              </w:rPr>
            </w:pPr>
            <w:r w:rsidRPr="00972B85">
              <w:rPr>
                <w:rFonts w:asciiTheme="minorEastAsia" w:hAnsiTheme="minorEastAsia" w:cs="黑体" w:hint="eastAsia"/>
                <w:b/>
                <w:color w:val="000000"/>
                <w:kern w:val="0"/>
                <w:sz w:val="24"/>
                <w:szCs w:val="24"/>
              </w:rPr>
              <w:t>职务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autoSpaceDE w:val="0"/>
              <w:autoSpaceDN w:val="0"/>
              <w:adjustRightInd w:val="0"/>
              <w:rPr>
                <w:rFonts w:asciiTheme="minorEastAsia" w:hAnsiTheme="minorEastAsia"/>
                <w:b/>
                <w:color w:val="000000"/>
                <w:sz w:val="24"/>
                <w:szCs w:val="24"/>
              </w:rPr>
            </w:pPr>
            <w:r w:rsidRPr="00972B85">
              <w:rPr>
                <w:rFonts w:asciiTheme="minorEastAsia" w:hAnsiTheme="minorEastAsia" w:cs="黑体" w:hint="eastAsia"/>
                <w:b/>
                <w:color w:val="000000"/>
                <w:kern w:val="0"/>
                <w:sz w:val="24"/>
                <w:szCs w:val="24"/>
              </w:rPr>
              <w:t>本次行权前持有的股票期权数量（股）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autoSpaceDE w:val="0"/>
              <w:autoSpaceDN w:val="0"/>
              <w:adjustRightInd w:val="0"/>
              <w:jc w:val="center"/>
              <w:rPr>
                <w:rFonts w:asciiTheme="minorEastAsia" w:hAnsiTheme="minorEastAsia"/>
                <w:b/>
                <w:color w:val="000000"/>
                <w:sz w:val="24"/>
                <w:szCs w:val="24"/>
              </w:rPr>
            </w:pPr>
            <w:r w:rsidRPr="00972B85">
              <w:rPr>
                <w:rFonts w:asciiTheme="minorEastAsia" w:hAnsiTheme="minorEastAsia" w:hint="eastAsia"/>
                <w:b/>
                <w:color w:val="000000"/>
                <w:sz w:val="24"/>
                <w:szCs w:val="24"/>
              </w:rPr>
              <w:t>本次行权数量（股）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05FDE" w:rsidRPr="00972B85" w:rsidRDefault="00C05FDE" w:rsidP="00C05FDE">
            <w:pPr>
              <w:autoSpaceDE w:val="0"/>
              <w:autoSpaceDN w:val="0"/>
              <w:adjustRightInd w:val="0"/>
              <w:rPr>
                <w:rFonts w:asciiTheme="minorEastAsia" w:hAnsiTheme="minorEastAsia"/>
                <w:b/>
                <w:color w:val="000000"/>
                <w:sz w:val="24"/>
                <w:szCs w:val="24"/>
              </w:rPr>
            </w:pPr>
            <w:r w:rsidRPr="00972B85">
              <w:rPr>
                <w:rFonts w:asciiTheme="minorEastAsia" w:hAnsiTheme="minorEastAsia" w:hint="eastAsia"/>
                <w:b/>
                <w:color w:val="000000"/>
                <w:sz w:val="24"/>
                <w:szCs w:val="24"/>
              </w:rPr>
              <w:t>本次行权占股票期权激励计划已授予权益总量的百分比</w:t>
            </w:r>
          </w:p>
        </w:tc>
      </w:tr>
      <w:tr w:rsidR="00C05FDE" w:rsidRPr="00A4041F" w:rsidTr="00C05FDE">
        <w:trPr>
          <w:trHeight w:val="434"/>
        </w:trPr>
        <w:tc>
          <w:tcPr>
            <w:tcW w:w="8287" w:type="dxa"/>
            <w:gridSpan w:val="6"/>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rPr>
                <w:rFonts w:asciiTheme="minorEastAsia" w:hAnsiTheme="minorEastAsia"/>
                <w:color w:val="000000"/>
                <w:sz w:val="24"/>
                <w:szCs w:val="24"/>
              </w:rPr>
            </w:pPr>
            <w:r w:rsidRPr="00A4041F">
              <w:rPr>
                <w:rFonts w:asciiTheme="minorEastAsia" w:hAnsiTheme="minorEastAsia" w:cs="宋体" w:hint="eastAsia"/>
                <w:b/>
                <w:color w:val="000000"/>
                <w:kern w:val="0"/>
                <w:sz w:val="24"/>
                <w:szCs w:val="24"/>
              </w:rPr>
              <w:t>一、董事、监事、高级管理人员（3人）</w:t>
            </w:r>
          </w:p>
        </w:tc>
      </w:tr>
      <w:tr w:rsidR="00C05FDE" w:rsidRPr="00A4041F" w:rsidTr="00C05FDE">
        <w:tc>
          <w:tcPr>
            <w:tcW w:w="632"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hint="eastAsia"/>
                <w:sz w:val="24"/>
                <w:szCs w:val="24"/>
              </w:rPr>
              <w:t>朱翠云</w:t>
            </w:r>
          </w:p>
        </w:tc>
        <w:tc>
          <w:tcPr>
            <w:tcW w:w="1985"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ind w:rightChars="-51" w:right="-107"/>
              <w:rPr>
                <w:rFonts w:asciiTheme="minorEastAsia" w:hAnsiTheme="minorEastAsia" w:cs="宋体"/>
                <w:sz w:val="24"/>
                <w:szCs w:val="24"/>
              </w:rPr>
            </w:pPr>
            <w:r w:rsidRPr="00A4041F">
              <w:rPr>
                <w:rFonts w:asciiTheme="minorEastAsia" w:hAnsiTheme="minorEastAsia" w:cs="宋体" w:hint="eastAsia"/>
                <w:sz w:val="24"/>
                <w:szCs w:val="24"/>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color w:val="000000"/>
                <w:sz w:val="24"/>
                <w:szCs w:val="24"/>
              </w:rPr>
              <w:t>378</w:t>
            </w:r>
            <w:r w:rsidRPr="00A4041F">
              <w:rPr>
                <w:rFonts w:asciiTheme="minorEastAsia" w:hAnsiTheme="minorEastAsia" w:hint="eastAsia"/>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color w:val="000000"/>
                <w:sz w:val="24"/>
                <w:szCs w:val="24"/>
              </w:rPr>
              <w:t>378</w:t>
            </w:r>
            <w:r w:rsidRPr="00A4041F">
              <w:rPr>
                <w:rFonts w:asciiTheme="minorEastAsia" w:hAnsiTheme="minorEastAsia" w:hint="eastAsia"/>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color w:val="000000"/>
                <w:sz w:val="24"/>
                <w:szCs w:val="24"/>
              </w:rPr>
              <w:t>6.75%</w:t>
            </w:r>
          </w:p>
        </w:tc>
      </w:tr>
      <w:tr w:rsidR="00C05FDE" w:rsidRPr="00A4041F" w:rsidTr="00C05FDE">
        <w:tc>
          <w:tcPr>
            <w:tcW w:w="632"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hint="eastAsia"/>
                <w:sz w:val="24"/>
                <w:szCs w:val="24"/>
              </w:rPr>
              <w:t>胡旭</w:t>
            </w:r>
          </w:p>
        </w:tc>
        <w:tc>
          <w:tcPr>
            <w:tcW w:w="1985"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ind w:rightChars="-51" w:right="-107"/>
              <w:rPr>
                <w:rFonts w:asciiTheme="minorEastAsia" w:hAnsiTheme="minorEastAsia" w:cs="宋体"/>
                <w:sz w:val="24"/>
                <w:szCs w:val="24"/>
              </w:rPr>
            </w:pPr>
            <w:r w:rsidRPr="00A4041F">
              <w:rPr>
                <w:rFonts w:asciiTheme="minorEastAsia" w:hAnsiTheme="minorEastAsia" w:cs="宋体" w:hint="eastAsia"/>
                <w:sz w:val="24"/>
                <w:szCs w:val="24"/>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color w:val="000000"/>
                <w:sz w:val="24"/>
                <w:szCs w:val="24"/>
              </w:rPr>
              <w:t>27</w:t>
            </w:r>
            <w:r w:rsidRPr="00A4041F">
              <w:rPr>
                <w:rFonts w:asciiTheme="minorEastAsia" w:hAnsiTheme="minorEastAsia" w:hint="eastAsia"/>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color w:val="000000"/>
                <w:sz w:val="24"/>
                <w:szCs w:val="24"/>
              </w:rPr>
              <w:t>27</w:t>
            </w:r>
            <w:r w:rsidRPr="00A4041F">
              <w:rPr>
                <w:rFonts w:asciiTheme="minorEastAsia" w:hAnsiTheme="minorEastAsia" w:hint="eastAsia"/>
                <w:color w:val="000000"/>
                <w:sz w:val="24"/>
                <w:szCs w:val="24"/>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color w:val="000000"/>
                <w:sz w:val="24"/>
                <w:szCs w:val="24"/>
              </w:rPr>
              <w:t>4.82%</w:t>
            </w:r>
          </w:p>
        </w:tc>
      </w:tr>
      <w:tr w:rsidR="00C05FDE" w:rsidRPr="00A4041F" w:rsidTr="00C05FDE">
        <w:tc>
          <w:tcPr>
            <w:tcW w:w="632"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hint="eastAsia"/>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sz w:val="24"/>
                <w:szCs w:val="24"/>
              </w:rPr>
            </w:pPr>
            <w:r w:rsidRPr="00A4041F">
              <w:rPr>
                <w:rFonts w:asciiTheme="minorEastAsia" w:hAnsiTheme="minorEastAsia" w:cs="宋体" w:hint="eastAsia"/>
                <w:sz w:val="24"/>
                <w:szCs w:val="24"/>
              </w:rPr>
              <w:t>陈守荣</w:t>
            </w:r>
          </w:p>
        </w:tc>
        <w:tc>
          <w:tcPr>
            <w:tcW w:w="1985"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ind w:rightChars="-51" w:right="-107"/>
              <w:rPr>
                <w:rFonts w:asciiTheme="minorEastAsia" w:hAnsiTheme="minorEastAsia" w:cs="宋体"/>
                <w:sz w:val="24"/>
                <w:szCs w:val="24"/>
              </w:rPr>
            </w:pPr>
            <w:r w:rsidRPr="00A4041F">
              <w:rPr>
                <w:rFonts w:asciiTheme="minorEastAsia" w:hAnsiTheme="minorEastAsia" w:cs="宋体" w:hint="eastAsia"/>
                <w:sz w:val="24"/>
                <w:szCs w:val="24"/>
              </w:rPr>
              <w:t>监事</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bCs/>
                <w:color w:val="000000"/>
                <w:sz w:val="24"/>
                <w:szCs w:val="24"/>
              </w:rPr>
              <w:t>72000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bCs/>
                <w:color w:val="000000"/>
                <w:sz w:val="24"/>
                <w:szCs w:val="24"/>
              </w:rPr>
              <w:t>72000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color w:val="000000"/>
                <w:sz w:val="24"/>
                <w:szCs w:val="24"/>
              </w:rPr>
              <w:t>1.29%</w:t>
            </w:r>
          </w:p>
        </w:tc>
      </w:tr>
      <w:tr w:rsidR="00C05FDE" w:rsidRPr="00A4041F" w:rsidTr="00C05FDE">
        <w:trPr>
          <w:trHeight w:val="490"/>
        </w:trPr>
        <w:tc>
          <w:tcPr>
            <w:tcW w:w="3751" w:type="dxa"/>
            <w:gridSpan w:val="3"/>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rPr>
                <w:rFonts w:asciiTheme="minorEastAsia" w:hAnsiTheme="minorEastAsia" w:cs="宋体"/>
                <w:b/>
                <w:color w:val="000000"/>
                <w:kern w:val="0"/>
                <w:sz w:val="24"/>
                <w:szCs w:val="24"/>
              </w:rPr>
            </w:pPr>
            <w:r w:rsidRPr="00A4041F">
              <w:rPr>
                <w:rFonts w:asciiTheme="minorEastAsia" w:hAnsiTheme="minorEastAsia" w:cs="宋体" w:hint="eastAsia"/>
                <w:b/>
                <w:color w:val="000000"/>
                <w:kern w:val="0"/>
                <w:sz w:val="24"/>
                <w:szCs w:val="24"/>
              </w:rPr>
              <w:t>董事、监事、高级管理人员小计</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720000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b/>
                <w:color w:val="000000"/>
                <w:sz w:val="24"/>
                <w:szCs w:val="24"/>
              </w:rPr>
              <w:t>720000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color w:val="000000"/>
                <w:sz w:val="24"/>
                <w:szCs w:val="24"/>
              </w:rPr>
            </w:pPr>
            <w:r w:rsidRPr="00A4041F">
              <w:rPr>
                <w:rFonts w:asciiTheme="minorEastAsia" w:hAnsiTheme="minorEastAsia" w:hint="eastAsia"/>
                <w:b/>
                <w:color w:val="000000"/>
                <w:sz w:val="24"/>
                <w:szCs w:val="24"/>
              </w:rPr>
              <w:t>12.86%</w:t>
            </w:r>
          </w:p>
        </w:tc>
      </w:tr>
      <w:tr w:rsidR="00C05FDE" w:rsidRPr="00A4041F" w:rsidTr="00C05FDE">
        <w:trPr>
          <w:trHeight w:val="563"/>
        </w:trPr>
        <w:tc>
          <w:tcPr>
            <w:tcW w:w="8287" w:type="dxa"/>
            <w:gridSpan w:val="6"/>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rPr>
                <w:rFonts w:asciiTheme="minorEastAsia" w:hAnsiTheme="minorEastAsia"/>
                <w:color w:val="000000"/>
                <w:sz w:val="24"/>
                <w:szCs w:val="24"/>
              </w:rPr>
            </w:pPr>
            <w:r w:rsidRPr="00A4041F">
              <w:rPr>
                <w:rFonts w:asciiTheme="minorEastAsia" w:hAnsiTheme="minorEastAsia" w:cs="宋体" w:hint="eastAsia"/>
                <w:b/>
                <w:color w:val="000000"/>
                <w:kern w:val="0"/>
                <w:sz w:val="24"/>
                <w:szCs w:val="24"/>
              </w:rPr>
              <w:t>二、其他激励对象（54人）</w:t>
            </w:r>
          </w:p>
        </w:tc>
      </w:tr>
      <w:tr w:rsidR="00C76092" w:rsidRPr="00A4041F" w:rsidTr="00C76092">
        <w:trPr>
          <w:trHeight w:val="563"/>
        </w:trPr>
        <w:tc>
          <w:tcPr>
            <w:tcW w:w="3751" w:type="dxa"/>
            <w:gridSpan w:val="3"/>
            <w:tcBorders>
              <w:top w:val="single" w:sz="4" w:space="0" w:color="auto"/>
              <w:left w:val="single" w:sz="4" w:space="0" w:color="auto"/>
              <w:bottom w:val="single" w:sz="4" w:space="0" w:color="auto"/>
              <w:right w:val="single" w:sz="4" w:space="0" w:color="auto"/>
            </w:tcBorders>
            <w:vAlign w:val="center"/>
          </w:tcPr>
          <w:p w:rsidR="00C76092" w:rsidRPr="00A4041F" w:rsidRDefault="00C76092" w:rsidP="00374E0A">
            <w:pPr>
              <w:jc w:val="center"/>
              <w:rPr>
                <w:rFonts w:asciiTheme="minorEastAsia" w:hAnsiTheme="minorEastAsia" w:cs="宋体"/>
                <w:color w:val="000000"/>
                <w:kern w:val="0"/>
                <w:sz w:val="24"/>
                <w:szCs w:val="24"/>
              </w:rPr>
            </w:pPr>
            <w:r w:rsidRPr="00A4041F">
              <w:rPr>
                <w:rFonts w:asciiTheme="minorEastAsia" w:hAnsiTheme="minorEastAsia" w:cs="宋体" w:hint="eastAsia"/>
                <w:color w:val="000000"/>
                <w:kern w:val="0"/>
                <w:sz w:val="24"/>
                <w:szCs w:val="24"/>
              </w:rPr>
              <w:t>核心技术、业务相关人员</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C76092" w:rsidRPr="00A4041F" w:rsidRDefault="00C76092" w:rsidP="00C76092">
            <w:pPr>
              <w:jc w:val="center"/>
              <w:rPr>
                <w:rFonts w:asciiTheme="minorEastAsia" w:hAnsiTheme="minorEastAsia" w:cs="宋体"/>
                <w:color w:val="000000"/>
                <w:kern w:val="0"/>
                <w:sz w:val="24"/>
                <w:szCs w:val="24"/>
              </w:rPr>
            </w:pPr>
            <w:r w:rsidRPr="00A4041F">
              <w:rPr>
                <w:rFonts w:asciiTheme="minorEastAsia" w:hAnsiTheme="minorEastAsia" w:hint="eastAsia"/>
                <w:color w:val="000000"/>
                <w:sz w:val="24"/>
                <w:szCs w:val="24"/>
              </w:rPr>
              <w:t>4878000</w:t>
            </w:r>
          </w:p>
        </w:tc>
        <w:tc>
          <w:tcPr>
            <w:tcW w:w="1276" w:type="dxa"/>
            <w:tcBorders>
              <w:top w:val="single" w:sz="4" w:space="0" w:color="auto"/>
              <w:left w:val="single" w:sz="4" w:space="0" w:color="auto"/>
              <w:bottom w:val="single" w:sz="4" w:space="0" w:color="auto"/>
              <w:right w:val="single" w:sz="4" w:space="0" w:color="auto"/>
            </w:tcBorders>
            <w:vAlign w:val="center"/>
          </w:tcPr>
          <w:p w:rsidR="00C76092" w:rsidRPr="00A4041F" w:rsidRDefault="00C76092" w:rsidP="00C76092">
            <w:pPr>
              <w:jc w:val="center"/>
              <w:rPr>
                <w:rFonts w:asciiTheme="minorEastAsia" w:hAnsiTheme="minorEastAsia" w:cs="宋体"/>
                <w:color w:val="000000"/>
                <w:kern w:val="0"/>
                <w:sz w:val="24"/>
                <w:szCs w:val="24"/>
              </w:rPr>
            </w:pPr>
            <w:r w:rsidRPr="00A4041F">
              <w:rPr>
                <w:rFonts w:asciiTheme="minorEastAsia" w:hAnsiTheme="minorEastAsia" w:hint="eastAsia"/>
                <w:color w:val="000000"/>
                <w:sz w:val="24"/>
                <w:szCs w:val="24"/>
              </w:rPr>
              <w:t>4878000</w:t>
            </w:r>
          </w:p>
        </w:tc>
        <w:tc>
          <w:tcPr>
            <w:tcW w:w="1701" w:type="dxa"/>
            <w:tcBorders>
              <w:top w:val="single" w:sz="4" w:space="0" w:color="auto"/>
              <w:left w:val="single" w:sz="4" w:space="0" w:color="auto"/>
              <w:bottom w:val="single" w:sz="4" w:space="0" w:color="auto"/>
              <w:right w:val="single" w:sz="4" w:space="0" w:color="auto"/>
            </w:tcBorders>
            <w:vAlign w:val="center"/>
          </w:tcPr>
          <w:p w:rsidR="00C76092" w:rsidRPr="00A4041F" w:rsidRDefault="00C76092" w:rsidP="00C76092">
            <w:pPr>
              <w:jc w:val="center"/>
              <w:rPr>
                <w:rFonts w:asciiTheme="minorEastAsia" w:hAnsiTheme="minorEastAsia" w:cs="宋体"/>
                <w:color w:val="000000"/>
                <w:kern w:val="0"/>
                <w:sz w:val="24"/>
                <w:szCs w:val="24"/>
              </w:rPr>
            </w:pPr>
            <w:r w:rsidRPr="00A4041F">
              <w:rPr>
                <w:rFonts w:asciiTheme="minorEastAsia" w:hAnsiTheme="minorEastAsia" w:hint="eastAsia"/>
                <w:color w:val="000000"/>
                <w:sz w:val="24"/>
                <w:szCs w:val="24"/>
              </w:rPr>
              <w:t>87.14</w:t>
            </w:r>
            <w:r w:rsidRPr="00A4041F">
              <w:rPr>
                <w:rFonts w:asciiTheme="minorEastAsia" w:hAnsiTheme="minorEastAsia"/>
                <w:color w:val="000000"/>
                <w:sz w:val="24"/>
                <w:szCs w:val="24"/>
              </w:rPr>
              <w:t>%</w:t>
            </w:r>
          </w:p>
        </w:tc>
      </w:tr>
      <w:tr w:rsidR="00C05FDE" w:rsidRPr="00A4041F" w:rsidTr="00C05FDE">
        <w:trPr>
          <w:trHeight w:val="481"/>
        </w:trPr>
        <w:tc>
          <w:tcPr>
            <w:tcW w:w="3751" w:type="dxa"/>
            <w:gridSpan w:val="3"/>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jc w:val="center"/>
              <w:rPr>
                <w:rFonts w:asciiTheme="minorEastAsia" w:hAnsiTheme="minorEastAsia" w:cs="宋体,Bold"/>
                <w:b/>
                <w:bCs/>
                <w:color w:val="000000"/>
                <w:kern w:val="0"/>
                <w:sz w:val="24"/>
                <w:szCs w:val="24"/>
              </w:rPr>
            </w:pPr>
            <w:r w:rsidRPr="00A4041F">
              <w:rPr>
                <w:rFonts w:asciiTheme="minorEastAsia" w:hAnsiTheme="minorEastAsia" w:cs="宋体,Bold" w:hint="eastAsia"/>
                <w:b/>
                <w:bCs/>
                <w:color w:val="000000"/>
                <w:kern w:val="0"/>
                <w:sz w:val="24"/>
                <w:szCs w:val="24"/>
              </w:rPr>
              <w:t>其他激励对象小计</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4878000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4878000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87.14</w:t>
            </w:r>
            <w:r w:rsidRPr="00A4041F">
              <w:rPr>
                <w:rFonts w:asciiTheme="minorEastAsia" w:hAnsiTheme="minorEastAsia"/>
                <w:b/>
                <w:color w:val="000000"/>
                <w:sz w:val="24"/>
                <w:szCs w:val="24"/>
              </w:rPr>
              <w:t>%</w:t>
            </w:r>
          </w:p>
        </w:tc>
      </w:tr>
      <w:tr w:rsidR="00C05FDE" w:rsidRPr="00A4041F" w:rsidTr="00C05FDE">
        <w:trPr>
          <w:trHeight w:val="402"/>
        </w:trPr>
        <w:tc>
          <w:tcPr>
            <w:tcW w:w="3751" w:type="dxa"/>
            <w:gridSpan w:val="3"/>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autoSpaceDE w:val="0"/>
              <w:autoSpaceDN w:val="0"/>
              <w:adjustRightInd w:val="0"/>
              <w:jc w:val="center"/>
              <w:rPr>
                <w:rFonts w:asciiTheme="minorEastAsia" w:hAnsiTheme="minorEastAsia" w:cs="宋体,Bold"/>
                <w:b/>
                <w:bCs/>
                <w:color w:val="000000"/>
                <w:kern w:val="0"/>
                <w:sz w:val="24"/>
                <w:szCs w:val="24"/>
              </w:rPr>
            </w:pPr>
            <w:r w:rsidRPr="00A4041F">
              <w:rPr>
                <w:rFonts w:asciiTheme="minorEastAsia" w:hAnsiTheme="minorEastAsia" w:cs="宋体" w:hint="eastAsia"/>
                <w:b/>
                <w:color w:val="000000"/>
                <w:kern w:val="0"/>
                <w:sz w:val="24"/>
                <w:szCs w:val="24"/>
              </w:rPr>
              <w:t>合</w:t>
            </w:r>
            <w:r w:rsidRPr="00A4041F">
              <w:rPr>
                <w:rFonts w:asciiTheme="minorEastAsia" w:hAnsiTheme="minorEastAsia" w:cs="宋体"/>
                <w:b/>
                <w:color w:val="000000"/>
                <w:kern w:val="0"/>
                <w:sz w:val="24"/>
                <w:szCs w:val="24"/>
              </w:rPr>
              <w:t xml:space="preserve">    </w:t>
            </w:r>
            <w:r w:rsidRPr="00A4041F">
              <w:rPr>
                <w:rFonts w:asciiTheme="minorEastAsia" w:hAnsiTheme="minorEastAsia" w:cs="宋体" w:hint="eastAsia"/>
                <w:b/>
                <w:color w:val="000000"/>
                <w:kern w:val="0"/>
                <w:sz w:val="24"/>
                <w:szCs w:val="24"/>
              </w:rPr>
              <w:t>计（57人）</w:t>
            </w:r>
          </w:p>
        </w:tc>
        <w:tc>
          <w:tcPr>
            <w:tcW w:w="1559"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b/>
                <w:color w:val="000000"/>
                <w:sz w:val="24"/>
                <w:szCs w:val="24"/>
              </w:rPr>
              <w:t>5598</w:t>
            </w:r>
            <w:r w:rsidRPr="00A4041F">
              <w:rPr>
                <w:rFonts w:asciiTheme="minorEastAsia" w:hAnsiTheme="minorEastAsia" w:hint="eastAsia"/>
                <w:b/>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b/>
                <w:color w:val="000000"/>
                <w:sz w:val="24"/>
                <w:szCs w:val="24"/>
              </w:rPr>
              <w:t>5598</w:t>
            </w:r>
            <w:r w:rsidRPr="00A4041F">
              <w:rPr>
                <w:rFonts w:asciiTheme="minorEastAsia" w:hAnsiTheme="minorEastAsia" w:hint="eastAsia"/>
                <w:b/>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05FDE" w:rsidRPr="00A4041F" w:rsidRDefault="00C05FDE" w:rsidP="00C05FDE">
            <w:pPr>
              <w:jc w:val="center"/>
              <w:rPr>
                <w:rFonts w:asciiTheme="minorEastAsia" w:hAnsiTheme="minorEastAsia"/>
                <w:b/>
                <w:color w:val="000000"/>
                <w:sz w:val="24"/>
                <w:szCs w:val="24"/>
              </w:rPr>
            </w:pPr>
            <w:r w:rsidRPr="00A4041F">
              <w:rPr>
                <w:rFonts w:asciiTheme="minorEastAsia" w:hAnsiTheme="minorEastAsia" w:hint="eastAsia"/>
                <w:b/>
                <w:color w:val="000000"/>
                <w:sz w:val="24"/>
                <w:szCs w:val="24"/>
              </w:rPr>
              <w:t>100%</w:t>
            </w:r>
          </w:p>
        </w:tc>
      </w:tr>
    </w:tbl>
    <w:p w:rsidR="000C74AA" w:rsidRPr="00A4041F" w:rsidRDefault="00C05FDE" w:rsidP="004E06C6">
      <w:pPr>
        <w:spacing w:line="500" w:lineRule="exact"/>
        <w:ind w:firstLineChars="177" w:firstLine="425"/>
        <w:jc w:val="left"/>
        <w:rPr>
          <w:rFonts w:asciiTheme="minorEastAsia" w:hAnsiTheme="minorEastAsia"/>
          <w:sz w:val="24"/>
          <w:szCs w:val="24"/>
        </w:rPr>
      </w:pPr>
      <w:r w:rsidRPr="00A4041F">
        <w:rPr>
          <w:rFonts w:asciiTheme="minorEastAsia" w:hAnsiTheme="minorEastAsia" w:cs="Times New Roman" w:hint="eastAsia"/>
          <w:sz w:val="24"/>
          <w:szCs w:val="24"/>
        </w:rPr>
        <w:t>2</w:t>
      </w:r>
      <w:r w:rsidR="00A87DE1" w:rsidRPr="00A4041F">
        <w:rPr>
          <w:rFonts w:asciiTheme="minorEastAsia" w:hAnsiTheme="minorEastAsia" w:cs="Times New Roman" w:hint="eastAsia"/>
          <w:sz w:val="24"/>
          <w:szCs w:val="24"/>
        </w:rPr>
        <w:t>、</w:t>
      </w:r>
      <w:r w:rsidR="004E06C6" w:rsidRPr="00A4041F">
        <w:rPr>
          <w:rFonts w:asciiTheme="minorEastAsia" w:hAnsiTheme="minorEastAsia" w:hint="eastAsia"/>
          <w:sz w:val="24"/>
          <w:szCs w:val="24"/>
        </w:rPr>
        <w:t>本次符合公司股票期权激励计划第三个行权期行权条件的激励对象共</w:t>
      </w:r>
      <w:r w:rsidR="000C74AA" w:rsidRPr="00A4041F">
        <w:rPr>
          <w:rFonts w:asciiTheme="minorEastAsia" w:hAnsiTheme="minorEastAsia" w:hint="eastAsia"/>
          <w:sz w:val="24"/>
          <w:szCs w:val="24"/>
        </w:rPr>
        <w:t>57人，行权份数为559.8万份，可行权期限为2017年5月5日至2018年5月4日。</w:t>
      </w:r>
      <w:r w:rsidR="00BE4DDF" w:rsidRPr="00A4041F">
        <w:rPr>
          <w:rFonts w:asciiTheme="minorEastAsia" w:hAnsiTheme="minorEastAsia" w:hint="eastAsia"/>
          <w:sz w:val="24"/>
          <w:szCs w:val="24"/>
        </w:rPr>
        <w:t>自主行权期间，因公司发生现金分红事宜，</w:t>
      </w:r>
      <w:r w:rsidR="00DF5051" w:rsidRPr="00A4041F">
        <w:rPr>
          <w:rFonts w:asciiTheme="minorEastAsia" w:hAnsiTheme="minorEastAsia" w:hint="eastAsia"/>
          <w:sz w:val="24"/>
          <w:szCs w:val="24"/>
        </w:rPr>
        <w:t>自主行权期间2017年</w:t>
      </w:r>
      <w:r w:rsidR="00F81177" w:rsidRPr="00A4041F">
        <w:rPr>
          <w:rFonts w:asciiTheme="minorEastAsia" w:hAnsiTheme="minorEastAsia" w:hint="eastAsia"/>
          <w:sz w:val="24"/>
          <w:szCs w:val="24"/>
        </w:rPr>
        <w:t>8</w:t>
      </w:r>
      <w:r w:rsidR="00DF5051" w:rsidRPr="00A4041F">
        <w:rPr>
          <w:rFonts w:asciiTheme="minorEastAsia" w:hAnsiTheme="minorEastAsia" w:hint="eastAsia"/>
          <w:sz w:val="24"/>
          <w:szCs w:val="24"/>
        </w:rPr>
        <w:t>月</w:t>
      </w:r>
      <w:r w:rsidR="00F81177" w:rsidRPr="00A4041F">
        <w:rPr>
          <w:rFonts w:asciiTheme="minorEastAsia" w:hAnsiTheme="minorEastAsia" w:hint="eastAsia"/>
          <w:sz w:val="24"/>
          <w:szCs w:val="24"/>
        </w:rPr>
        <w:t>23</w:t>
      </w:r>
      <w:r w:rsidR="00DF5051" w:rsidRPr="00A4041F">
        <w:rPr>
          <w:rFonts w:asciiTheme="minorEastAsia" w:hAnsiTheme="minorEastAsia" w:hint="eastAsia"/>
          <w:sz w:val="24"/>
          <w:szCs w:val="24"/>
        </w:rPr>
        <w:t>日</w:t>
      </w:r>
      <w:proofErr w:type="gramStart"/>
      <w:r w:rsidR="00DF5051" w:rsidRPr="00A4041F">
        <w:rPr>
          <w:rFonts w:asciiTheme="minorEastAsia" w:hAnsiTheme="minorEastAsia" w:hint="eastAsia"/>
          <w:sz w:val="24"/>
          <w:szCs w:val="24"/>
        </w:rPr>
        <w:t>后行权</w:t>
      </w:r>
      <w:proofErr w:type="gramEnd"/>
      <w:r w:rsidR="00DF5051" w:rsidRPr="00A4041F">
        <w:rPr>
          <w:rFonts w:asciiTheme="minorEastAsia" w:hAnsiTheme="minorEastAsia" w:hint="eastAsia"/>
          <w:sz w:val="24"/>
          <w:szCs w:val="24"/>
        </w:rPr>
        <w:t>价格由4.29元调整为</w:t>
      </w:r>
      <w:r w:rsidR="00750B2F" w:rsidRPr="00A4041F">
        <w:rPr>
          <w:rFonts w:asciiTheme="minorEastAsia" w:hAnsiTheme="minorEastAsia" w:hint="eastAsia"/>
          <w:sz w:val="24"/>
          <w:szCs w:val="24"/>
        </w:rPr>
        <w:t>4.242</w:t>
      </w:r>
      <w:r w:rsidR="00DF5051" w:rsidRPr="00A4041F">
        <w:rPr>
          <w:rFonts w:asciiTheme="minorEastAsia" w:hAnsiTheme="minorEastAsia" w:hint="eastAsia"/>
          <w:sz w:val="24"/>
          <w:szCs w:val="24"/>
        </w:rPr>
        <w:t>元。</w:t>
      </w:r>
      <w:r w:rsidR="000C74AA" w:rsidRPr="00A4041F">
        <w:rPr>
          <w:rFonts w:asciiTheme="minorEastAsia" w:hAnsiTheme="minorEastAsia" w:hint="eastAsia"/>
          <w:sz w:val="24"/>
          <w:szCs w:val="24"/>
        </w:rPr>
        <w:t>截止公告披露日，已全部行权完毕。</w:t>
      </w:r>
    </w:p>
    <w:p w:rsidR="000C74AA" w:rsidRPr="00A4041F" w:rsidRDefault="00C76092" w:rsidP="004E06C6">
      <w:pPr>
        <w:spacing w:line="500" w:lineRule="exact"/>
        <w:ind w:firstLineChars="177" w:firstLine="425"/>
        <w:rPr>
          <w:rFonts w:asciiTheme="minorEastAsia" w:hAnsiTheme="minorEastAsia" w:cs="Times New Roman"/>
          <w:sz w:val="24"/>
          <w:szCs w:val="24"/>
        </w:rPr>
      </w:pPr>
      <w:r w:rsidRPr="00A4041F">
        <w:rPr>
          <w:rFonts w:asciiTheme="minorEastAsia" w:hAnsiTheme="minorEastAsia" w:cs="Times New Roman" w:hint="eastAsia"/>
          <w:sz w:val="24"/>
          <w:szCs w:val="24"/>
        </w:rPr>
        <w:t>3</w:t>
      </w:r>
      <w:r w:rsidR="0058723D" w:rsidRPr="00A4041F">
        <w:rPr>
          <w:rFonts w:asciiTheme="minorEastAsia" w:hAnsiTheme="minorEastAsia" w:cs="Times New Roman"/>
          <w:sz w:val="24"/>
          <w:szCs w:val="24"/>
        </w:rPr>
        <w:t>、</w:t>
      </w:r>
      <w:r w:rsidR="000C74AA" w:rsidRPr="00A4041F">
        <w:rPr>
          <w:rFonts w:asciiTheme="minorEastAsia" w:hAnsiTheme="minorEastAsia" w:cs="Times New Roman" w:hint="eastAsia"/>
          <w:sz w:val="24"/>
          <w:szCs w:val="24"/>
        </w:rPr>
        <w:t>公司激励对象已于2017年9月</w:t>
      </w:r>
      <w:r w:rsidR="00FF6281" w:rsidRPr="00A4041F">
        <w:rPr>
          <w:rFonts w:asciiTheme="minorEastAsia" w:hAnsiTheme="minorEastAsia" w:cs="Times New Roman" w:hint="eastAsia"/>
          <w:sz w:val="24"/>
          <w:szCs w:val="24"/>
        </w:rPr>
        <w:t>1日</w:t>
      </w:r>
      <w:r w:rsidR="007B46AE">
        <w:rPr>
          <w:rFonts w:asciiTheme="minorEastAsia" w:hAnsiTheme="minorEastAsia" w:cs="Times New Roman" w:hint="eastAsia"/>
          <w:sz w:val="24"/>
          <w:szCs w:val="24"/>
        </w:rPr>
        <w:t>前</w:t>
      </w:r>
      <w:r w:rsidR="000C74AA" w:rsidRPr="00A4041F">
        <w:rPr>
          <w:rFonts w:asciiTheme="minorEastAsia" w:hAnsiTheme="minorEastAsia" w:cs="Times New Roman" w:hint="eastAsia"/>
          <w:sz w:val="24"/>
          <w:szCs w:val="24"/>
        </w:rPr>
        <w:t>全额缴清本次行权资金，本次行权合计缴款金额为</w:t>
      </w:r>
      <w:r w:rsidR="003044A3">
        <w:rPr>
          <w:rFonts w:asciiTheme="minorEastAsia" w:hAnsiTheme="minorEastAsia" w:cs="Times New Roman" w:hint="eastAsia"/>
          <w:sz w:val="24"/>
          <w:szCs w:val="24"/>
        </w:rPr>
        <w:t>3401.</w:t>
      </w:r>
      <w:r w:rsidR="00750B2F" w:rsidRPr="00A4041F">
        <w:rPr>
          <w:rFonts w:asciiTheme="minorEastAsia" w:hAnsiTheme="minorEastAsia" w:cs="Times New Roman" w:hint="eastAsia"/>
          <w:sz w:val="24"/>
          <w:szCs w:val="24"/>
        </w:rPr>
        <w:t>2530</w:t>
      </w:r>
      <w:r w:rsidR="000C74AA" w:rsidRPr="00A4041F">
        <w:rPr>
          <w:rFonts w:asciiTheme="minorEastAsia" w:hAnsiTheme="minorEastAsia" w:cs="Times New Roman" w:hint="eastAsia"/>
          <w:sz w:val="24"/>
          <w:szCs w:val="24"/>
        </w:rPr>
        <w:t>万元</w:t>
      </w:r>
      <w:r w:rsidR="00EA050A" w:rsidRPr="00A4041F">
        <w:rPr>
          <w:rFonts w:asciiTheme="minorEastAsia" w:hAnsiTheme="minorEastAsia" w:cs="Times New Roman" w:hint="eastAsia"/>
          <w:sz w:val="24"/>
          <w:szCs w:val="24"/>
        </w:rPr>
        <w:t>（含税）</w:t>
      </w:r>
      <w:r w:rsidR="000C74AA" w:rsidRPr="00A4041F">
        <w:rPr>
          <w:rFonts w:asciiTheme="minorEastAsia" w:hAnsiTheme="minorEastAsia" w:cs="Times New Roman" w:hint="eastAsia"/>
          <w:sz w:val="24"/>
          <w:szCs w:val="24"/>
        </w:rPr>
        <w:t>人民币</w:t>
      </w:r>
      <w:r w:rsidR="00080C88" w:rsidRPr="00A4041F">
        <w:rPr>
          <w:rFonts w:asciiTheme="minorEastAsia" w:hAnsiTheme="minorEastAsia" w:cs="Times New Roman" w:hint="eastAsia"/>
          <w:sz w:val="24"/>
          <w:szCs w:val="24"/>
        </w:rPr>
        <w:t>。</w:t>
      </w:r>
    </w:p>
    <w:p w:rsidR="000C74AA" w:rsidRPr="00A4041F" w:rsidRDefault="000C74AA" w:rsidP="004E06C6">
      <w:pPr>
        <w:spacing w:line="500" w:lineRule="exact"/>
        <w:ind w:firstLine="426"/>
        <w:rPr>
          <w:rFonts w:asciiTheme="minorEastAsia" w:hAnsiTheme="minorEastAsia" w:cs="Times New Roman"/>
          <w:sz w:val="24"/>
          <w:szCs w:val="24"/>
        </w:rPr>
      </w:pPr>
      <w:r w:rsidRPr="00A4041F">
        <w:rPr>
          <w:rFonts w:asciiTheme="minorEastAsia" w:hAnsiTheme="minorEastAsia" w:cs="Times New Roman" w:hint="eastAsia"/>
          <w:sz w:val="24"/>
          <w:szCs w:val="24"/>
        </w:rPr>
        <w:t>4、</w:t>
      </w:r>
      <w:r w:rsidR="00080C88" w:rsidRPr="00A4041F">
        <w:rPr>
          <w:rFonts w:asciiTheme="minorEastAsia" w:hAnsiTheme="minorEastAsia" w:cs="Times New Roman" w:hint="eastAsia"/>
          <w:sz w:val="24"/>
          <w:szCs w:val="24"/>
        </w:rPr>
        <w:t>大华会计师事务所（特殊普通合伙）对本次股票期权行权资金进行了验资，并与2017年</w:t>
      </w:r>
      <w:r w:rsidR="00EA050A" w:rsidRPr="00A4041F">
        <w:rPr>
          <w:rFonts w:asciiTheme="minorEastAsia" w:hAnsiTheme="minorEastAsia" w:cs="Times New Roman" w:hint="eastAsia"/>
          <w:sz w:val="24"/>
          <w:szCs w:val="24"/>
        </w:rPr>
        <w:t>11</w:t>
      </w:r>
      <w:r w:rsidR="00080C88" w:rsidRPr="00A4041F">
        <w:rPr>
          <w:rFonts w:asciiTheme="minorEastAsia" w:hAnsiTheme="minorEastAsia" w:cs="Times New Roman" w:hint="eastAsia"/>
          <w:sz w:val="24"/>
          <w:szCs w:val="24"/>
        </w:rPr>
        <w:t>月</w:t>
      </w:r>
      <w:r w:rsidR="00A4041F" w:rsidRPr="00A4041F">
        <w:rPr>
          <w:rFonts w:asciiTheme="minorEastAsia" w:hAnsiTheme="minorEastAsia" w:cs="Times New Roman" w:hint="eastAsia"/>
          <w:sz w:val="24"/>
          <w:szCs w:val="24"/>
        </w:rPr>
        <w:t>17</w:t>
      </w:r>
      <w:r w:rsidR="007B46AE">
        <w:rPr>
          <w:rFonts w:asciiTheme="minorEastAsia" w:hAnsiTheme="minorEastAsia" w:cs="Times New Roman" w:hint="eastAsia"/>
          <w:sz w:val="24"/>
          <w:szCs w:val="24"/>
        </w:rPr>
        <w:t>日出具了</w:t>
      </w:r>
      <w:proofErr w:type="gramStart"/>
      <w:r w:rsidR="007B46AE">
        <w:rPr>
          <w:rFonts w:asciiTheme="minorEastAsia" w:hAnsiTheme="minorEastAsia" w:cs="Times New Roman" w:hint="eastAsia"/>
          <w:sz w:val="24"/>
          <w:szCs w:val="24"/>
        </w:rPr>
        <w:t>大华验</w:t>
      </w:r>
      <w:r w:rsidR="00080C88" w:rsidRPr="00A4041F">
        <w:rPr>
          <w:rFonts w:asciiTheme="minorEastAsia" w:hAnsiTheme="minorEastAsia" w:cs="Times New Roman" w:hint="eastAsia"/>
          <w:sz w:val="24"/>
          <w:szCs w:val="24"/>
        </w:rPr>
        <w:t>字</w:t>
      </w:r>
      <w:proofErr w:type="gramEnd"/>
      <w:r w:rsidR="00750B2F" w:rsidRPr="00A4041F">
        <w:rPr>
          <w:rFonts w:asciiTheme="minorEastAsia" w:hAnsiTheme="minorEastAsia" w:cs="Times New Roman" w:hint="eastAsia"/>
          <w:sz w:val="24"/>
          <w:szCs w:val="24"/>
        </w:rPr>
        <w:t>[2017]000826</w:t>
      </w:r>
      <w:r w:rsidR="00080C88" w:rsidRPr="00A4041F">
        <w:rPr>
          <w:rFonts w:asciiTheme="minorEastAsia" w:hAnsiTheme="minorEastAsia" w:cs="Times New Roman" w:hint="eastAsia"/>
          <w:sz w:val="24"/>
          <w:szCs w:val="24"/>
        </w:rPr>
        <w:t>号验资报告。</w:t>
      </w:r>
    </w:p>
    <w:p w:rsidR="00BE4DDF" w:rsidRPr="00A4041F" w:rsidRDefault="00BE4DDF" w:rsidP="00EA050A">
      <w:pPr>
        <w:spacing w:line="500" w:lineRule="exact"/>
        <w:ind w:firstLineChars="177" w:firstLine="425"/>
        <w:rPr>
          <w:rFonts w:asciiTheme="minorEastAsia" w:hAnsiTheme="minorEastAsia" w:cs="Times New Roman"/>
          <w:sz w:val="24"/>
          <w:szCs w:val="24"/>
        </w:rPr>
      </w:pPr>
      <w:r w:rsidRPr="00A4041F">
        <w:rPr>
          <w:rFonts w:asciiTheme="minorEastAsia" w:hAnsiTheme="minorEastAsia" w:cs="Times New Roman" w:hint="eastAsia"/>
          <w:sz w:val="24"/>
          <w:szCs w:val="24"/>
        </w:rPr>
        <w:lastRenderedPageBreak/>
        <w:t>5</w:t>
      </w:r>
      <w:r w:rsidR="0005545B" w:rsidRPr="00A4041F">
        <w:rPr>
          <w:rFonts w:asciiTheme="minorEastAsia" w:hAnsiTheme="minorEastAsia" w:cs="Times New Roman" w:hint="eastAsia"/>
          <w:sz w:val="24"/>
          <w:szCs w:val="24"/>
        </w:rPr>
        <w:t>、</w:t>
      </w:r>
      <w:r w:rsidRPr="00A4041F">
        <w:rPr>
          <w:rFonts w:asciiTheme="minorEastAsia" w:hAnsiTheme="minorEastAsia" w:cs="Times New Roman" w:hint="eastAsia"/>
          <w:sz w:val="24"/>
          <w:szCs w:val="24"/>
        </w:rPr>
        <w:t>本次行权资金存放于公司在</w:t>
      </w:r>
      <w:r w:rsidR="00EA050A" w:rsidRPr="00A4041F">
        <w:rPr>
          <w:rFonts w:asciiTheme="minorEastAsia" w:hAnsiTheme="minorEastAsia" w:cs="Times New Roman" w:hint="eastAsia"/>
          <w:sz w:val="24"/>
          <w:szCs w:val="24"/>
        </w:rPr>
        <w:t>广东省深圳市建设银行罗湖支行</w:t>
      </w:r>
      <w:r w:rsidRPr="00A4041F">
        <w:rPr>
          <w:rFonts w:asciiTheme="minorEastAsia" w:hAnsiTheme="minorEastAsia" w:cs="Times New Roman" w:hint="eastAsia"/>
          <w:sz w:val="24"/>
          <w:szCs w:val="24"/>
        </w:rPr>
        <w:t>开立的账户，</w:t>
      </w:r>
      <w:r w:rsidR="00EA050A" w:rsidRPr="00A4041F">
        <w:rPr>
          <w:rFonts w:asciiTheme="minorEastAsia" w:hAnsiTheme="minorEastAsia" w:cs="Times New Roman" w:hint="eastAsia"/>
          <w:sz w:val="24"/>
          <w:szCs w:val="24"/>
        </w:rPr>
        <w:t>账户号码:44250100002800000924,行权资金</w:t>
      </w:r>
      <w:r w:rsidRPr="00A4041F">
        <w:rPr>
          <w:rFonts w:asciiTheme="minorEastAsia" w:hAnsiTheme="minorEastAsia" w:cs="Times New Roman" w:hint="eastAsia"/>
          <w:sz w:val="24"/>
          <w:szCs w:val="24"/>
        </w:rPr>
        <w:t>用于补充公司的流动资金</w:t>
      </w:r>
      <w:r w:rsidR="00EA050A" w:rsidRPr="00A4041F">
        <w:rPr>
          <w:rFonts w:asciiTheme="minorEastAsia" w:hAnsiTheme="minorEastAsia" w:cs="Times New Roman" w:hint="eastAsia"/>
          <w:sz w:val="24"/>
          <w:szCs w:val="24"/>
        </w:rPr>
        <w:t>。</w:t>
      </w:r>
    </w:p>
    <w:p w:rsidR="00BE4DDF" w:rsidRPr="00A4041F" w:rsidRDefault="0005545B" w:rsidP="004E06C6">
      <w:pPr>
        <w:spacing w:line="500" w:lineRule="exact"/>
        <w:ind w:firstLine="426"/>
        <w:rPr>
          <w:rFonts w:asciiTheme="minorEastAsia" w:hAnsiTheme="minorEastAsia" w:cs="Times New Roman"/>
          <w:sz w:val="24"/>
          <w:szCs w:val="24"/>
        </w:rPr>
      </w:pPr>
      <w:r w:rsidRPr="00A4041F">
        <w:rPr>
          <w:rFonts w:asciiTheme="minorEastAsia" w:hAnsiTheme="minorEastAsia" w:cs="Times New Roman" w:hint="eastAsia"/>
          <w:sz w:val="24"/>
          <w:szCs w:val="24"/>
        </w:rPr>
        <w:t>6、</w:t>
      </w:r>
      <w:r w:rsidR="00DF5051" w:rsidRPr="00A4041F">
        <w:rPr>
          <w:rFonts w:asciiTheme="minorEastAsia" w:hAnsiTheme="minorEastAsia" w:cs="Times New Roman" w:hint="eastAsia"/>
          <w:sz w:val="24"/>
          <w:szCs w:val="24"/>
        </w:rPr>
        <w:t>本次行权完成后</w:t>
      </w:r>
      <w:r w:rsidRPr="00A4041F">
        <w:rPr>
          <w:rFonts w:asciiTheme="minorEastAsia" w:hAnsiTheme="minorEastAsia" w:cs="Times New Roman" w:hint="eastAsia"/>
          <w:sz w:val="24"/>
          <w:szCs w:val="24"/>
        </w:rPr>
        <w:t>，</w:t>
      </w:r>
      <w:r w:rsidR="00573616" w:rsidRPr="00A4041F">
        <w:rPr>
          <w:rFonts w:asciiTheme="minorEastAsia" w:hAnsiTheme="minorEastAsia" w:cs="Times New Roman" w:hint="eastAsia"/>
          <w:sz w:val="24"/>
          <w:szCs w:val="24"/>
        </w:rPr>
        <w:t>公司股权分布仍符合上市条件。本次可行权激励对象行权完成后获得的股票未设限售期，所获得的股份为无条件限售流通股，出售该部分股票须遵守《中华人民共和国公司法》、《中华人民共和国证券法》、《深圳市证券交易所股票上市规则》和《公司章程》等法律法规的规定，其中高级管理人员和监事因本次股权激励所获得的股份还应遵守深圳证券交易所《上市公司董事、监事、高级管理人员持有本公司股份及其变动管理业务指引》及《华孚色纺股份有限公司股票期权激励计划（草案）》的规定</w:t>
      </w:r>
      <w:r w:rsidRPr="00A4041F">
        <w:rPr>
          <w:rFonts w:asciiTheme="minorEastAsia" w:hAnsiTheme="minorEastAsia" w:cs="Times New Roman" w:hint="eastAsia"/>
          <w:sz w:val="24"/>
          <w:szCs w:val="24"/>
        </w:rPr>
        <w:t>。</w:t>
      </w:r>
    </w:p>
    <w:p w:rsidR="00F81177" w:rsidRPr="00A4041F" w:rsidRDefault="00F81177" w:rsidP="004E06C6">
      <w:pPr>
        <w:spacing w:line="500" w:lineRule="exact"/>
        <w:ind w:firstLine="426"/>
        <w:rPr>
          <w:rFonts w:asciiTheme="minorEastAsia" w:hAnsiTheme="minorEastAsia" w:cs="Times New Roman"/>
          <w:sz w:val="24"/>
          <w:szCs w:val="24"/>
        </w:rPr>
      </w:pPr>
      <w:r w:rsidRPr="00A4041F">
        <w:rPr>
          <w:rFonts w:asciiTheme="minorEastAsia" w:hAnsiTheme="minorEastAsia" w:cs="Times New Roman" w:hint="eastAsia"/>
          <w:sz w:val="24"/>
          <w:szCs w:val="24"/>
        </w:rPr>
        <w:t>7、本次行权完成后，公司总股本由</w:t>
      </w:r>
      <w:r w:rsidR="006714E6" w:rsidRPr="00A4041F">
        <w:rPr>
          <w:rFonts w:asciiTheme="minorEastAsia" w:hAnsiTheme="minorEastAsia" w:cs="Times New Roman" w:hint="eastAsia"/>
          <w:sz w:val="24"/>
          <w:szCs w:val="24"/>
        </w:rPr>
        <w:t>1,007,319,037股变更为1,012,917,037股。</w:t>
      </w:r>
    </w:p>
    <w:p w:rsidR="0005545B" w:rsidRPr="00A4041F" w:rsidRDefault="00F81177" w:rsidP="00F81177">
      <w:pPr>
        <w:spacing w:line="500" w:lineRule="exact"/>
        <w:ind w:firstLine="426"/>
        <w:jc w:val="left"/>
        <w:rPr>
          <w:rFonts w:asciiTheme="minorEastAsia" w:hAnsiTheme="minorEastAsia"/>
          <w:sz w:val="24"/>
          <w:szCs w:val="24"/>
        </w:rPr>
      </w:pPr>
      <w:r w:rsidRPr="00A4041F">
        <w:rPr>
          <w:rFonts w:asciiTheme="minorEastAsia" w:hAnsiTheme="minorEastAsia" w:cs="Times New Roman" w:hint="eastAsia"/>
          <w:sz w:val="24"/>
          <w:szCs w:val="24"/>
        </w:rPr>
        <w:t>8</w:t>
      </w:r>
      <w:r w:rsidR="0005545B" w:rsidRPr="00A4041F">
        <w:rPr>
          <w:rFonts w:asciiTheme="minorEastAsia" w:hAnsiTheme="minorEastAsia" w:cs="Times New Roman" w:hint="eastAsia"/>
          <w:sz w:val="24"/>
          <w:szCs w:val="24"/>
        </w:rPr>
        <w:t>、本次行权完成后，</w:t>
      </w:r>
      <w:r w:rsidR="0005545B" w:rsidRPr="00A4041F">
        <w:rPr>
          <w:rFonts w:asciiTheme="minorEastAsia" w:hAnsiTheme="minorEastAsia" w:hint="eastAsia"/>
          <w:sz w:val="24"/>
          <w:szCs w:val="24"/>
        </w:rPr>
        <w:t>对公司当期和未来各期损益没有影响，</w:t>
      </w:r>
      <w:proofErr w:type="gramStart"/>
      <w:r w:rsidR="0005545B" w:rsidRPr="00A4041F">
        <w:rPr>
          <w:rFonts w:asciiTheme="minorEastAsia" w:hAnsiTheme="minorEastAsia" w:hint="eastAsia"/>
          <w:sz w:val="24"/>
          <w:szCs w:val="24"/>
        </w:rPr>
        <w:t>唯公司</w:t>
      </w:r>
      <w:proofErr w:type="gramEnd"/>
      <w:r w:rsidR="0005545B" w:rsidRPr="00A4041F">
        <w:rPr>
          <w:rFonts w:asciiTheme="minorEastAsia" w:hAnsiTheme="minorEastAsia" w:hint="eastAsia"/>
          <w:sz w:val="24"/>
          <w:szCs w:val="24"/>
        </w:rPr>
        <w:t>净资产将因此增加</w:t>
      </w:r>
      <w:r w:rsidR="00705A93" w:rsidRPr="00A4041F">
        <w:rPr>
          <w:rFonts w:asciiTheme="minorEastAsia" w:hAnsiTheme="minorEastAsia"/>
          <w:sz w:val="24"/>
          <w:szCs w:val="24"/>
        </w:rPr>
        <w:t>24</w:t>
      </w:r>
      <w:r w:rsidR="00705A93" w:rsidRPr="00A4041F">
        <w:rPr>
          <w:rFonts w:asciiTheme="minorEastAsia" w:hAnsiTheme="minorEastAsia" w:hint="eastAsia"/>
          <w:sz w:val="24"/>
          <w:szCs w:val="24"/>
        </w:rPr>
        <w:t>,</w:t>
      </w:r>
      <w:r w:rsidR="00705A93" w:rsidRPr="00A4041F">
        <w:rPr>
          <w:rFonts w:asciiTheme="minorEastAsia" w:hAnsiTheme="minorEastAsia"/>
          <w:sz w:val="24"/>
          <w:szCs w:val="24"/>
        </w:rPr>
        <w:t>01</w:t>
      </w:r>
      <w:r w:rsidR="00705A93" w:rsidRPr="00A4041F">
        <w:rPr>
          <w:rFonts w:asciiTheme="minorEastAsia" w:hAnsiTheme="minorEastAsia" w:hint="eastAsia"/>
          <w:sz w:val="24"/>
          <w:szCs w:val="24"/>
        </w:rPr>
        <w:t>3,548.00</w:t>
      </w:r>
      <w:r w:rsidR="0005545B" w:rsidRPr="00A4041F">
        <w:rPr>
          <w:rFonts w:asciiTheme="minorEastAsia" w:hAnsiTheme="minorEastAsia" w:hint="eastAsia"/>
          <w:sz w:val="24"/>
          <w:szCs w:val="24"/>
        </w:rPr>
        <w:t>元，其中：总股本增加</w:t>
      </w:r>
      <w:r w:rsidR="00705A93" w:rsidRPr="00A4041F">
        <w:rPr>
          <w:rFonts w:asciiTheme="minorEastAsia" w:hAnsiTheme="minorEastAsia"/>
          <w:sz w:val="24"/>
          <w:szCs w:val="24"/>
        </w:rPr>
        <w:t>5</w:t>
      </w:r>
      <w:r w:rsidR="00705A93" w:rsidRPr="00A4041F">
        <w:rPr>
          <w:rFonts w:asciiTheme="minorEastAsia" w:hAnsiTheme="minorEastAsia" w:hint="eastAsia"/>
          <w:sz w:val="24"/>
          <w:szCs w:val="24"/>
        </w:rPr>
        <w:t>,</w:t>
      </w:r>
      <w:r w:rsidR="00705A93" w:rsidRPr="00A4041F">
        <w:rPr>
          <w:rFonts w:asciiTheme="minorEastAsia" w:hAnsiTheme="minorEastAsia"/>
          <w:sz w:val="24"/>
          <w:szCs w:val="24"/>
        </w:rPr>
        <w:t>59</w:t>
      </w:r>
      <w:r w:rsidR="00705A93" w:rsidRPr="00A4041F">
        <w:rPr>
          <w:rFonts w:asciiTheme="minorEastAsia" w:hAnsiTheme="minorEastAsia" w:hint="eastAsia"/>
          <w:sz w:val="24"/>
          <w:szCs w:val="24"/>
        </w:rPr>
        <w:t>8,000.00</w:t>
      </w:r>
      <w:r w:rsidR="0005545B" w:rsidRPr="00A4041F">
        <w:rPr>
          <w:rFonts w:asciiTheme="minorEastAsia" w:hAnsiTheme="minorEastAsia" w:hint="eastAsia"/>
          <w:sz w:val="24"/>
          <w:szCs w:val="24"/>
        </w:rPr>
        <w:t>股，资本公</w:t>
      </w:r>
      <w:proofErr w:type="gramStart"/>
      <w:r w:rsidR="0005545B" w:rsidRPr="00A4041F">
        <w:rPr>
          <w:rFonts w:asciiTheme="minorEastAsia" w:hAnsiTheme="minorEastAsia" w:hint="eastAsia"/>
          <w:sz w:val="24"/>
          <w:szCs w:val="24"/>
        </w:rPr>
        <w:t>积增加</w:t>
      </w:r>
      <w:proofErr w:type="gramEnd"/>
      <w:r w:rsidR="00705A93" w:rsidRPr="00A4041F">
        <w:rPr>
          <w:rFonts w:asciiTheme="minorEastAsia" w:hAnsiTheme="minorEastAsia"/>
          <w:sz w:val="24"/>
          <w:szCs w:val="24"/>
        </w:rPr>
        <w:t>18</w:t>
      </w:r>
      <w:r w:rsidR="00705A93" w:rsidRPr="00A4041F">
        <w:rPr>
          <w:rFonts w:asciiTheme="minorEastAsia" w:hAnsiTheme="minorEastAsia" w:hint="eastAsia"/>
          <w:sz w:val="24"/>
          <w:szCs w:val="24"/>
        </w:rPr>
        <w:t>,</w:t>
      </w:r>
      <w:r w:rsidR="00705A93" w:rsidRPr="00A4041F">
        <w:rPr>
          <w:rFonts w:asciiTheme="minorEastAsia" w:hAnsiTheme="minorEastAsia"/>
          <w:sz w:val="24"/>
          <w:szCs w:val="24"/>
        </w:rPr>
        <w:t>41</w:t>
      </w:r>
      <w:r w:rsidR="00705A93" w:rsidRPr="00A4041F">
        <w:rPr>
          <w:rFonts w:asciiTheme="minorEastAsia" w:hAnsiTheme="minorEastAsia" w:hint="eastAsia"/>
          <w:sz w:val="24"/>
          <w:szCs w:val="24"/>
        </w:rPr>
        <w:t>5,548.00</w:t>
      </w:r>
      <w:r w:rsidR="0005545B" w:rsidRPr="00A4041F">
        <w:rPr>
          <w:rFonts w:asciiTheme="minorEastAsia" w:hAnsiTheme="minorEastAsia" w:hint="eastAsia"/>
          <w:sz w:val="24"/>
          <w:szCs w:val="24"/>
        </w:rPr>
        <w:t>元。综上，本期可行权</w:t>
      </w:r>
      <w:proofErr w:type="gramStart"/>
      <w:r w:rsidR="0005545B" w:rsidRPr="00A4041F">
        <w:rPr>
          <w:rFonts w:asciiTheme="minorEastAsia" w:hAnsiTheme="minorEastAsia" w:hint="eastAsia"/>
          <w:sz w:val="24"/>
          <w:szCs w:val="24"/>
        </w:rPr>
        <w:t>期权若</w:t>
      </w:r>
      <w:proofErr w:type="gramEnd"/>
      <w:r w:rsidR="0005545B" w:rsidRPr="00A4041F">
        <w:rPr>
          <w:rFonts w:asciiTheme="minorEastAsia" w:hAnsiTheme="minorEastAsia" w:hint="eastAsia"/>
          <w:sz w:val="24"/>
          <w:szCs w:val="24"/>
        </w:rPr>
        <w:t>全部行权并假定以</w:t>
      </w:r>
      <w:r w:rsidR="0005545B" w:rsidRPr="00A4041F">
        <w:rPr>
          <w:rFonts w:asciiTheme="minorEastAsia" w:hAnsiTheme="minorEastAsia"/>
          <w:sz w:val="24"/>
          <w:szCs w:val="24"/>
        </w:rPr>
        <w:t>2016</w:t>
      </w:r>
      <w:r w:rsidR="0005545B" w:rsidRPr="00A4041F">
        <w:rPr>
          <w:rFonts w:asciiTheme="minorEastAsia" w:hAnsiTheme="minorEastAsia" w:hint="eastAsia"/>
          <w:sz w:val="24"/>
          <w:szCs w:val="24"/>
        </w:rPr>
        <w:t>年末相关数据为基础测算，行权后</w:t>
      </w:r>
      <w:r w:rsidR="0005545B" w:rsidRPr="00A4041F">
        <w:rPr>
          <w:rFonts w:asciiTheme="minorEastAsia" w:hAnsiTheme="minorEastAsia"/>
          <w:sz w:val="24"/>
          <w:szCs w:val="24"/>
        </w:rPr>
        <w:t>2016</w:t>
      </w:r>
      <w:r w:rsidR="0005545B" w:rsidRPr="00A4041F">
        <w:rPr>
          <w:rFonts w:asciiTheme="minorEastAsia" w:hAnsiTheme="minorEastAsia" w:hint="eastAsia"/>
          <w:sz w:val="24"/>
          <w:szCs w:val="24"/>
        </w:rPr>
        <w:t>年基本每股收益为</w:t>
      </w:r>
      <w:r w:rsidR="0005545B" w:rsidRPr="00A4041F">
        <w:rPr>
          <w:rFonts w:asciiTheme="minorEastAsia" w:hAnsiTheme="minorEastAsia"/>
          <w:sz w:val="24"/>
          <w:szCs w:val="24"/>
        </w:rPr>
        <w:t>0.57</w:t>
      </w:r>
      <w:r w:rsidR="0005545B" w:rsidRPr="00A4041F">
        <w:rPr>
          <w:rFonts w:asciiTheme="minorEastAsia" w:hAnsiTheme="minorEastAsia" w:hint="eastAsia"/>
          <w:sz w:val="24"/>
          <w:szCs w:val="24"/>
        </w:rPr>
        <w:t>元，下降</w:t>
      </w:r>
      <w:r w:rsidR="0005545B" w:rsidRPr="00A4041F">
        <w:rPr>
          <w:rFonts w:asciiTheme="minorEastAsia" w:hAnsiTheme="minorEastAsia"/>
          <w:sz w:val="24"/>
          <w:szCs w:val="24"/>
        </w:rPr>
        <w:t>0.01</w:t>
      </w:r>
      <w:r w:rsidR="0005545B" w:rsidRPr="00A4041F">
        <w:rPr>
          <w:rFonts w:asciiTheme="minorEastAsia" w:hAnsiTheme="minorEastAsia" w:hint="eastAsia"/>
          <w:sz w:val="24"/>
          <w:szCs w:val="24"/>
        </w:rPr>
        <w:t>元，扣除非经常性损益后全面摊薄净资产收益率</w:t>
      </w:r>
      <w:r w:rsidR="0005545B" w:rsidRPr="00A4041F">
        <w:rPr>
          <w:rFonts w:asciiTheme="minorEastAsia" w:hAnsiTheme="minorEastAsia"/>
          <w:sz w:val="24"/>
          <w:szCs w:val="24"/>
        </w:rPr>
        <w:t>6.39%</w:t>
      </w:r>
      <w:r w:rsidR="0005545B" w:rsidRPr="00A4041F">
        <w:rPr>
          <w:rFonts w:asciiTheme="minorEastAsia" w:hAnsiTheme="minorEastAsia" w:hint="eastAsia"/>
          <w:sz w:val="24"/>
          <w:szCs w:val="24"/>
        </w:rPr>
        <w:t>，下降</w:t>
      </w:r>
      <w:r w:rsidR="0005545B" w:rsidRPr="00A4041F">
        <w:rPr>
          <w:rFonts w:asciiTheme="minorEastAsia" w:hAnsiTheme="minorEastAsia"/>
          <w:sz w:val="24"/>
          <w:szCs w:val="24"/>
        </w:rPr>
        <w:t>0.04%</w:t>
      </w:r>
      <w:r w:rsidR="0005545B" w:rsidRPr="00A4041F">
        <w:rPr>
          <w:rFonts w:asciiTheme="minorEastAsia" w:hAnsiTheme="minorEastAsia" w:hint="eastAsia"/>
          <w:sz w:val="24"/>
          <w:szCs w:val="24"/>
        </w:rPr>
        <w:t>。股票期权的行权对每股收益的影响非常小。具体影响数据以经会计师审计的数据为准。</w:t>
      </w:r>
    </w:p>
    <w:p w:rsidR="0058723D" w:rsidRPr="00A4041F" w:rsidRDefault="00B93020" w:rsidP="00FF0756">
      <w:pPr>
        <w:spacing w:line="500" w:lineRule="exact"/>
        <w:ind w:firstLine="480"/>
        <w:rPr>
          <w:rFonts w:asciiTheme="minorEastAsia" w:hAnsiTheme="minorEastAsia" w:cs="Times New Roman"/>
          <w:b/>
          <w:color w:val="000000"/>
          <w:sz w:val="24"/>
          <w:szCs w:val="24"/>
        </w:rPr>
      </w:pPr>
      <w:r w:rsidRPr="00A4041F">
        <w:rPr>
          <w:rFonts w:asciiTheme="minorEastAsia" w:hAnsiTheme="minorEastAsia" w:cs="Times New Roman" w:hint="eastAsia"/>
          <w:b/>
          <w:color w:val="000000"/>
          <w:sz w:val="24"/>
          <w:szCs w:val="24"/>
        </w:rPr>
        <w:t>四</w:t>
      </w:r>
      <w:r w:rsidR="0058723D" w:rsidRPr="00A4041F">
        <w:rPr>
          <w:rFonts w:asciiTheme="minorEastAsia" w:hAnsiTheme="minorEastAsia" w:cs="Times New Roman"/>
          <w:b/>
          <w:color w:val="000000"/>
          <w:sz w:val="24"/>
          <w:szCs w:val="24"/>
        </w:rPr>
        <w:t>、律师意见</w:t>
      </w:r>
    </w:p>
    <w:p w:rsidR="0005545B" w:rsidRPr="00A4041F" w:rsidRDefault="0005545B" w:rsidP="00FF0756">
      <w:pPr>
        <w:spacing w:line="500" w:lineRule="exact"/>
        <w:ind w:firstLine="480"/>
        <w:jc w:val="left"/>
        <w:rPr>
          <w:rFonts w:asciiTheme="minorEastAsia" w:hAnsiTheme="minorEastAsia" w:cs="Times New Roman"/>
          <w:sz w:val="24"/>
          <w:szCs w:val="24"/>
        </w:rPr>
      </w:pPr>
      <w:r w:rsidRPr="00A4041F">
        <w:rPr>
          <w:rFonts w:asciiTheme="minorEastAsia" w:hAnsiTheme="minorEastAsia" w:cs="Times New Roman" w:hint="eastAsia"/>
          <w:sz w:val="24"/>
          <w:szCs w:val="24"/>
        </w:rPr>
        <w:t>本次行权方式为自主行权，</w:t>
      </w:r>
      <w:r w:rsidR="00B93020" w:rsidRPr="00A4041F">
        <w:rPr>
          <w:rFonts w:asciiTheme="minorEastAsia" w:hAnsiTheme="minorEastAsia" w:hint="eastAsia"/>
          <w:sz w:val="24"/>
          <w:szCs w:val="24"/>
        </w:rPr>
        <w:t>北京市君泽</w:t>
      </w:r>
      <w:proofErr w:type="gramStart"/>
      <w:r w:rsidR="00B93020" w:rsidRPr="00A4041F">
        <w:rPr>
          <w:rFonts w:asciiTheme="minorEastAsia" w:hAnsiTheme="minorEastAsia" w:hint="eastAsia"/>
          <w:sz w:val="24"/>
          <w:szCs w:val="24"/>
        </w:rPr>
        <w:t>君律师</w:t>
      </w:r>
      <w:proofErr w:type="gramEnd"/>
      <w:r w:rsidR="00B93020" w:rsidRPr="00A4041F">
        <w:rPr>
          <w:rFonts w:asciiTheme="minorEastAsia" w:hAnsiTheme="minorEastAsia" w:hint="eastAsia"/>
          <w:sz w:val="24"/>
          <w:szCs w:val="24"/>
        </w:rPr>
        <w:t>事务所就本次行权出具了《北京市君泽君律师事务所关于华孚色纺股份有限公司股票期权注销及行权相关事项的法律意见书》。</w:t>
      </w:r>
      <w:r w:rsidR="00B93020" w:rsidRPr="00A4041F">
        <w:rPr>
          <w:rFonts w:asciiTheme="minorEastAsia" w:hAnsiTheme="minorEastAsia" w:cs="Times New Roman" w:hint="eastAsia"/>
          <w:sz w:val="24"/>
          <w:szCs w:val="24"/>
        </w:rPr>
        <w:t>详细内容请参见公司</w:t>
      </w:r>
      <w:r w:rsidRPr="00A4041F">
        <w:rPr>
          <w:rFonts w:asciiTheme="minorEastAsia" w:hAnsiTheme="minorEastAsia" w:cs="Times New Roman" w:hint="eastAsia"/>
          <w:sz w:val="24"/>
          <w:szCs w:val="24"/>
        </w:rPr>
        <w:t>于2017年6月3日刊登在《中国证券报》、《证券时报》及巨潮资讯网</w:t>
      </w:r>
      <w:r w:rsidR="00B93020" w:rsidRPr="00A4041F">
        <w:rPr>
          <w:rFonts w:asciiTheme="minorEastAsia" w:hAnsiTheme="minorEastAsia" w:hint="eastAsia"/>
          <w:sz w:val="24"/>
          <w:szCs w:val="24"/>
        </w:rPr>
        <w:t>http://www.cninfo.com.cn</w:t>
      </w:r>
      <w:r w:rsidR="00B93020" w:rsidRPr="00A4041F">
        <w:rPr>
          <w:rFonts w:asciiTheme="minorEastAsia" w:hAnsiTheme="minorEastAsia" w:cs="Times New Roman" w:hint="eastAsia"/>
          <w:sz w:val="24"/>
          <w:szCs w:val="24"/>
        </w:rPr>
        <w:t>上的</w:t>
      </w:r>
      <w:r w:rsidR="00B93020" w:rsidRPr="00A4041F">
        <w:rPr>
          <w:rFonts w:asciiTheme="minorEastAsia" w:hAnsiTheme="minorEastAsia" w:hint="eastAsia"/>
          <w:sz w:val="24"/>
          <w:szCs w:val="24"/>
        </w:rPr>
        <w:t>《北京市君泽君律师事务所关于华孚色纺股份有限公司股票期权注销及行权相关事项的法律意见书》。</w:t>
      </w:r>
    </w:p>
    <w:p w:rsidR="0005644C" w:rsidRPr="00A4041F" w:rsidRDefault="00B93020" w:rsidP="00FF0756">
      <w:pPr>
        <w:spacing w:line="500" w:lineRule="exact"/>
        <w:ind w:firstLine="480"/>
        <w:jc w:val="left"/>
        <w:rPr>
          <w:rFonts w:asciiTheme="minorEastAsia" w:hAnsiTheme="minorEastAsia" w:cs="Times New Roman"/>
          <w:b/>
          <w:color w:val="000000"/>
          <w:sz w:val="24"/>
          <w:szCs w:val="24"/>
        </w:rPr>
      </w:pPr>
      <w:r w:rsidRPr="00A4041F">
        <w:rPr>
          <w:rFonts w:asciiTheme="minorEastAsia" w:hAnsiTheme="minorEastAsia" w:cs="Times New Roman" w:hint="eastAsia"/>
          <w:b/>
          <w:color w:val="000000"/>
          <w:sz w:val="24"/>
          <w:szCs w:val="24"/>
        </w:rPr>
        <w:t>五</w:t>
      </w:r>
      <w:r w:rsidR="00FF0756" w:rsidRPr="00A4041F">
        <w:rPr>
          <w:rFonts w:asciiTheme="minorEastAsia" w:hAnsiTheme="minorEastAsia" w:cs="Times New Roman"/>
          <w:b/>
          <w:color w:val="000000"/>
          <w:sz w:val="24"/>
          <w:szCs w:val="24"/>
        </w:rPr>
        <w:t>、</w:t>
      </w:r>
      <w:r w:rsidR="00FF0756" w:rsidRPr="00A4041F">
        <w:rPr>
          <w:rFonts w:asciiTheme="minorEastAsia" w:hAnsiTheme="minorEastAsia" w:cs="Times New Roman" w:hint="eastAsia"/>
          <w:b/>
          <w:color w:val="000000"/>
          <w:sz w:val="24"/>
          <w:szCs w:val="24"/>
        </w:rPr>
        <w:t>其他</w:t>
      </w:r>
    </w:p>
    <w:p w:rsidR="0005644C" w:rsidRDefault="007B46AE" w:rsidP="00FF0756">
      <w:pPr>
        <w:spacing w:line="500" w:lineRule="exact"/>
        <w:ind w:firstLine="555"/>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公司本次股权激励行权完成后将涉及公司总股本的变更，相应工商变更登记完成后，公司将履行相关信息披露义务。</w:t>
      </w:r>
    </w:p>
    <w:p w:rsidR="009F6851" w:rsidRPr="009F6851" w:rsidRDefault="009F6851" w:rsidP="009F6851">
      <w:pPr>
        <w:spacing w:line="500" w:lineRule="exact"/>
        <w:ind w:firstLine="426"/>
        <w:jc w:val="left"/>
        <w:rPr>
          <w:rFonts w:asciiTheme="minorEastAsia" w:hAnsiTheme="minorEastAsia" w:cs="Times New Roman"/>
          <w:b/>
          <w:color w:val="000000"/>
          <w:sz w:val="24"/>
          <w:szCs w:val="24"/>
        </w:rPr>
      </w:pPr>
      <w:r w:rsidRPr="009F6851">
        <w:rPr>
          <w:rFonts w:asciiTheme="minorEastAsia" w:hAnsiTheme="minorEastAsia" w:cs="Times New Roman" w:hint="eastAsia"/>
          <w:b/>
          <w:color w:val="000000"/>
          <w:sz w:val="24"/>
          <w:szCs w:val="24"/>
        </w:rPr>
        <w:lastRenderedPageBreak/>
        <w:t>六、备查文件</w:t>
      </w:r>
    </w:p>
    <w:p w:rsidR="009F6851" w:rsidRDefault="00C42F34" w:rsidP="00FF0756">
      <w:pPr>
        <w:spacing w:line="500" w:lineRule="exact"/>
        <w:ind w:firstLine="555"/>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《大华会计师事务所（特殊普通合伙）关于华孚时尚股份有限公司股权激励第三期自主行权完成的验资报告》</w:t>
      </w:r>
    </w:p>
    <w:p w:rsidR="00D1058A" w:rsidRPr="00A4041F" w:rsidRDefault="00D1058A" w:rsidP="00FF0756">
      <w:pPr>
        <w:spacing w:line="500" w:lineRule="exact"/>
        <w:ind w:firstLine="555"/>
        <w:jc w:val="left"/>
        <w:rPr>
          <w:rFonts w:asciiTheme="minorEastAsia" w:hAnsiTheme="minorEastAsia" w:cs="Times New Roman"/>
          <w:color w:val="000000"/>
          <w:sz w:val="24"/>
          <w:szCs w:val="24"/>
        </w:rPr>
      </w:pPr>
      <w:r w:rsidRPr="00A4041F">
        <w:rPr>
          <w:rFonts w:asciiTheme="minorEastAsia" w:hAnsiTheme="minorEastAsia" w:cs="Times New Roman"/>
          <w:color w:val="000000"/>
          <w:sz w:val="24"/>
          <w:szCs w:val="24"/>
        </w:rPr>
        <w:t>特此公告。</w:t>
      </w:r>
    </w:p>
    <w:p w:rsidR="0005644C" w:rsidRPr="00A4041F" w:rsidRDefault="0005644C" w:rsidP="00FF0756">
      <w:pPr>
        <w:spacing w:line="500" w:lineRule="exact"/>
        <w:ind w:firstLine="555"/>
        <w:jc w:val="right"/>
        <w:rPr>
          <w:rFonts w:asciiTheme="minorEastAsia" w:hAnsiTheme="minorEastAsia" w:cs="Times New Roman"/>
          <w:sz w:val="24"/>
          <w:szCs w:val="24"/>
        </w:rPr>
      </w:pPr>
    </w:p>
    <w:p w:rsidR="00D1058A" w:rsidRPr="00A4041F" w:rsidRDefault="00D1058A" w:rsidP="00C42F34">
      <w:pPr>
        <w:spacing w:line="500" w:lineRule="exact"/>
        <w:ind w:right="240" w:firstLine="555"/>
        <w:jc w:val="right"/>
        <w:rPr>
          <w:rFonts w:asciiTheme="minorEastAsia" w:hAnsiTheme="minorEastAsia" w:cs="Times New Roman"/>
          <w:sz w:val="24"/>
          <w:szCs w:val="24"/>
        </w:rPr>
      </w:pPr>
      <w:r w:rsidRPr="00A4041F">
        <w:rPr>
          <w:rFonts w:asciiTheme="minorEastAsia" w:hAnsiTheme="minorEastAsia" w:cs="Times New Roman"/>
          <w:sz w:val="24"/>
          <w:szCs w:val="24"/>
        </w:rPr>
        <w:t>华孚</w:t>
      </w:r>
      <w:r w:rsidR="00EA050A" w:rsidRPr="00A4041F">
        <w:rPr>
          <w:rFonts w:asciiTheme="minorEastAsia" w:hAnsiTheme="minorEastAsia" w:cs="Times New Roman"/>
          <w:sz w:val="24"/>
          <w:szCs w:val="24"/>
        </w:rPr>
        <w:t>时尚</w:t>
      </w:r>
      <w:r w:rsidRPr="00A4041F">
        <w:rPr>
          <w:rFonts w:asciiTheme="minorEastAsia" w:hAnsiTheme="minorEastAsia" w:cs="Times New Roman"/>
          <w:sz w:val="24"/>
          <w:szCs w:val="24"/>
        </w:rPr>
        <w:t>股份有限公司</w:t>
      </w:r>
      <w:r w:rsidR="006F5B3A" w:rsidRPr="00A4041F">
        <w:rPr>
          <w:rFonts w:asciiTheme="minorEastAsia" w:hAnsiTheme="minorEastAsia" w:cs="Times New Roman" w:hint="eastAsia"/>
          <w:sz w:val="24"/>
          <w:szCs w:val="24"/>
        </w:rPr>
        <w:t>董</w:t>
      </w:r>
      <w:r w:rsidRPr="00A4041F">
        <w:rPr>
          <w:rFonts w:asciiTheme="minorEastAsia" w:hAnsiTheme="minorEastAsia" w:cs="Times New Roman"/>
          <w:sz w:val="24"/>
          <w:szCs w:val="24"/>
        </w:rPr>
        <w:t>事会</w:t>
      </w:r>
    </w:p>
    <w:p w:rsidR="00D1058A" w:rsidRPr="00FF6281" w:rsidRDefault="002C1C77" w:rsidP="00C42F34">
      <w:pPr>
        <w:spacing w:line="500" w:lineRule="exact"/>
        <w:ind w:right="240" w:firstLine="555"/>
        <w:jc w:val="right"/>
        <w:rPr>
          <w:rFonts w:asciiTheme="minorEastAsia" w:hAnsiTheme="minorEastAsia" w:cs="Times New Roman"/>
          <w:sz w:val="24"/>
          <w:szCs w:val="24"/>
        </w:rPr>
      </w:pPr>
      <w:r w:rsidRPr="00A4041F">
        <w:rPr>
          <w:rFonts w:asciiTheme="minorEastAsia" w:hAnsiTheme="minorEastAsia" w:cs="Times New Roman" w:hint="eastAsia"/>
          <w:sz w:val="24"/>
          <w:szCs w:val="24"/>
        </w:rPr>
        <w:t>二〇一</w:t>
      </w:r>
      <w:r w:rsidR="00E4305F" w:rsidRPr="00A4041F">
        <w:rPr>
          <w:rFonts w:asciiTheme="minorEastAsia" w:hAnsiTheme="minorEastAsia" w:cs="Times New Roman" w:hint="eastAsia"/>
          <w:sz w:val="24"/>
          <w:szCs w:val="24"/>
        </w:rPr>
        <w:t>七</w:t>
      </w:r>
      <w:r w:rsidRPr="00A4041F">
        <w:rPr>
          <w:rFonts w:asciiTheme="minorEastAsia" w:hAnsiTheme="minorEastAsia" w:cs="Times New Roman" w:hint="eastAsia"/>
          <w:sz w:val="24"/>
          <w:szCs w:val="24"/>
        </w:rPr>
        <w:t>年</w:t>
      </w:r>
      <w:r w:rsidR="00A4041F" w:rsidRPr="00A4041F">
        <w:rPr>
          <w:rFonts w:asciiTheme="minorEastAsia" w:hAnsiTheme="minorEastAsia" w:cs="Times New Roman" w:hint="eastAsia"/>
          <w:sz w:val="24"/>
          <w:szCs w:val="24"/>
        </w:rPr>
        <w:t>十一月二十一</w:t>
      </w:r>
      <w:r w:rsidR="00FF0756" w:rsidRPr="00A4041F">
        <w:rPr>
          <w:rFonts w:asciiTheme="minorEastAsia" w:hAnsiTheme="minorEastAsia" w:cs="Times New Roman" w:hint="eastAsia"/>
          <w:sz w:val="24"/>
          <w:szCs w:val="24"/>
        </w:rPr>
        <w:t>日</w:t>
      </w:r>
    </w:p>
    <w:sectPr w:rsidR="00D1058A" w:rsidRPr="00FF6281" w:rsidSect="00972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34" w:rsidRDefault="00C42F34" w:rsidP="005100B8">
      <w:r>
        <w:separator/>
      </w:r>
    </w:p>
  </w:endnote>
  <w:endnote w:type="continuationSeparator" w:id="0">
    <w:p w:rsidR="00C42F34" w:rsidRDefault="00C42F34" w:rsidP="0051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34" w:rsidRDefault="00C42F34" w:rsidP="005100B8">
      <w:r>
        <w:separator/>
      </w:r>
    </w:p>
  </w:footnote>
  <w:footnote w:type="continuationSeparator" w:id="0">
    <w:p w:rsidR="00C42F34" w:rsidRDefault="00C42F34" w:rsidP="0051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4E71"/>
    <w:multiLevelType w:val="hybridMultilevel"/>
    <w:tmpl w:val="CE529F4C"/>
    <w:lvl w:ilvl="0" w:tplc="688C1E9C">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B31"/>
    <w:rsid w:val="000069AA"/>
    <w:rsid w:val="000156CC"/>
    <w:rsid w:val="00025253"/>
    <w:rsid w:val="0002785C"/>
    <w:rsid w:val="0004548B"/>
    <w:rsid w:val="0005545B"/>
    <w:rsid w:val="0005644C"/>
    <w:rsid w:val="00057793"/>
    <w:rsid w:val="00064CCC"/>
    <w:rsid w:val="00064E5B"/>
    <w:rsid w:val="00080C88"/>
    <w:rsid w:val="000816B1"/>
    <w:rsid w:val="000947E4"/>
    <w:rsid w:val="000A3DAD"/>
    <w:rsid w:val="000B6E2D"/>
    <w:rsid w:val="000C5632"/>
    <w:rsid w:val="000C5D82"/>
    <w:rsid w:val="000C74AA"/>
    <w:rsid w:val="000D0537"/>
    <w:rsid w:val="000D6BC7"/>
    <w:rsid w:val="00100FC6"/>
    <w:rsid w:val="001506A4"/>
    <w:rsid w:val="0016274B"/>
    <w:rsid w:val="00172AB9"/>
    <w:rsid w:val="001768D3"/>
    <w:rsid w:val="001949D0"/>
    <w:rsid w:val="001B4776"/>
    <w:rsid w:val="001F1FEA"/>
    <w:rsid w:val="00206E97"/>
    <w:rsid w:val="00221ADB"/>
    <w:rsid w:val="00240518"/>
    <w:rsid w:val="0028115C"/>
    <w:rsid w:val="00297F16"/>
    <w:rsid w:val="002A6974"/>
    <w:rsid w:val="002B07A6"/>
    <w:rsid w:val="002C1C77"/>
    <w:rsid w:val="002E1460"/>
    <w:rsid w:val="002E3616"/>
    <w:rsid w:val="002F7776"/>
    <w:rsid w:val="002F78EA"/>
    <w:rsid w:val="00301757"/>
    <w:rsid w:val="003044A3"/>
    <w:rsid w:val="00312C71"/>
    <w:rsid w:val="00314F1C"/>
    <w:rsid w:val="00317915"/>
    <w:rsid w:val="0034660A"/>
    <w:rsid w:val="00365766"/>
    <w:rsid w:val="00374E0A"/>
    <w:rsid w:val="00374F7C"/>
    <w:rsid w:val="00376C5C"/>
    <w:rsid w:val="0038565A"/>
    <w:rsid w:val="00385C85"/>
    <w:rsid w:val="00391155"/>
    <w:rsid w:val="00393E8D"/>
    <w:rsid w:val="00394CF3"/>
    <w:rsid w:val="00397EE1"/>
    <w:rsid w:val="003C69F5"/>
    <w:rsid w:val="003F26FC"/>
    <w:rsid w:val="00402148"/>
    <w:rsid w:val="00412C66"/>
    <w:rsid w:val="00415FC1"/>
    <w:rsid w:val="0044698F"/>
    <w:rsid w:val="00466F01"/>
    <w:rsid w:val="00495127"/>
    <w:rsid w:val="004964D6"/>
    <w:rsid w:val="004A13ED"/>
    <w:rsid w:val="004A700D"/>
    <w:rsid w:val="004C1DF8"/>
    <w:rsid w:val="004D1F5E"/>
    <w:rsid w:val="004D6324"/>
    <w:rsid w:val="004E06C6"/>
    <w:rsid w:val="004F08FA"/>
    <w:rsid w:val="004F1425"/>
    <w:rsid w:val="005100B8"/>
    <w:rsid w:val="00526890"/>
    <w:rsid w:val="0054162C"/>
    <w:rsid w:val="005457F7"/>
    <w:rsid w:val="00554AC8"/>
    <w:rsid w:val="00573616"/>
    <w:rsid w:val="0058253F"/>
    <w:rsid w:val="0058723D"/>
    <w:rsid w:val="005B1443"/>
    <w:rsid w:val="005B5FF2"/>
    <w:rsid w:val="005D4FD6"/>
    <w:rsid w:val="005D6F09"/>
    <w:rsid w:val="005D7D67"/>
    <w:rsid w:val="0061212D"/>
    <w:rsid w:val="00640F5B"/>
    <w:rsid w:val="006714E6"/>
    <w:rsid w:val="00682FC2"/>
    <w:rsid w:val="006A4F59"/>
    <w:rsid w:val="006B1869"/>
    <w:rsid w:val="006B48E9"/>
    <w:rsid w:val="006F5B3A"/>
    <w:rsid w:val="00705A93"/>
    <w:rsid w:val="00750B2F"/>
    <w:rsid w:val="007605D6"/>
    <w:rsid w:val="007734B8"/>
    <w:rsid w:val="00780E11"/>
    <w:rsid w:val="0078521D"/>
    <w:rsid w:val="00797593"/>
    <w:rsid w:val="007B0569"/>
    <w:rsid w:val="007B43BA"/>
    <w:rsid w:val="007B46AE"/>
    <w:rsid w:val="007C084D"/>
    <w:rsid w:val="007D53B8"/>
    <w:rsid w:val="007F0F93"/>
    <w:rsid w:val="00812273"/>
    <w:rsid w:val="008162AF"/>
    <w:rsid w:val="00823A55"/>
    <w:rsid w:val="008472A8"/>
    <w:rsid w:val="00883AE0"/>
    <w:rsid w:val="008A4704"/>
    <w:rsid w:val="008B0397"/>
    <w:rsid w:val="008C20A6"/>
    <w:rsid w:val="008D4888"/>
    <w:rsid w:val="008D4DD6"/>
    <w:rsid w:val="00902DF6"/>
    <w:rsid w:val="0090372A"/>
    <w:rsid w:val="0090710B"/>
    <w:rsid w:val="0091262E"/>
    <w:rsid w:val="009379E7"/>
    <w:rsid w:val="00960CAC"/>
    <w:rsid w:val="00972B85"/>
    <w:rsid w:val="009A3096"/>
    <w:rsid w:val="009A64DF"/>
    <w:rsid w:val="009B74D4"/>
    <w:rsid w:val="009D46A4"/>
    <w:rsid w:val="009D7887"/>
    <w:rsid w:val="009F0D26"/>
    <w:rsid w:val="009F6851"/>
    <w:rsid w:val="00A10289"/>
    <w:rsid w:val="00A33B6F"/>
    <w:rsid w:val="00A4041F"/>
    <w:rsid w:val="00A4061B"/>
    <w:rsid w:val="00A60C9A"/>
    <w:rsid w:val="00A7017A"/>
    <w:rsid w:val="00A85B1E"/>
    <w:rsid w:val="00A87DE1"/>
    <w:rsid w:val="00A9649A"/>
    <w:rsid w:val="00AA28F0"/>
    <w:rsid w:val="00AC29EE"/>
    <w:rsid w:val="00AD3827"/>
    <w:rsid w:val="00AD540F"/>
    <w:rsid w:val="00AD5E6B"/>
    <w:rsid w:val="00AE37E6"/>
    <w:rsid w:val="00AF574D"/>
    <w:rsid w:val="00B141DC"/>
    <w:rsid w:val="00B41B33"/>
    <w:rsid w:val="00B666AB"/>
    <w:rsid w:val="00B72582"/>
    <w:rsid w:val="00B80FE8"/>
    <w:rsid w:val="00B861BF"/>
    <w:rsid w:val="00B93020"/>
    <w:rsid w:val="00BC1171"/>
    <w:rsid w:val="00BE4DDF"/>
    <w:rsid w:val="00BF3F88"/>
    <w:rsid w:val="00C05FDE"/>
    <w:rsid w:val="00C062FF"/>
    <w:rsid w:val="00C25519"/>
    <w:rsid w:val="00C34599"/>
    <w:rsid w:val="00C42F34"/>
    <w:rsid w:val="00C457AB"/>
    <w:rsid w:val="00C76092"/>
    <w:rsid w:val="00CC1524"/>
    <w:rsid w:val="00D1058A"/>
    <w:rsid w:val="00D106CA"/>
    <w:rsid w:val="00D14AF0"/>
    <w:rsid w:val="00D15B35"/>
    <w:rsid w:val="00D26AB7"/>
    <w:rsid w:val="00D30795"/>
    <w:rsid w:val="00D308AD"/>
    <w:rsid w:val="00D30C8C"/>
    <w:rsid w:val="00D57C11"/>
    <w:rsid w:val="00D81D26"/>
    <w:rsid w:val="00DA6E17"/>
    <w:rsid w:val="00DA7C03"/>
    <w:rsid w:val="00DB5F5F"/>
    <w:rsid w:val="00DD4DA9"/>
    <w:rsid w:val="00DE495C"/>
    <w:rsid w:val="00DF3448"/>
    <w:rsid w:val="00DF5051"/>
    <w:rsid w:val="00E0236E"/>
    <w:rsid w:val="00E20A59"/>
    <w:rsid w:val="00E275E8"/>
    <w:rsid w:val="00E34AB3"/>
    <w:rsid w:val="00E4305F"/>
    <w:rsid w:val="00E54236"/>
    <w:rsid w:val="00E65808"/>
    <w:rsid w:val="00E671FD"/>
    <w:rsid w:val="00E93AB0"/>
    <w:rsid w:val="00EA050A"/>
    <w:rsid w:val="00EB3F34"/>
    <w:rsid w:val="00EC0B31"/>
    <w:rsid w:val="00EC1892"/>
    <w:rsid w:val="00EC6446"/>
    <w:rsid w:val="00F0718C"/>
    <w:rsid w:val="00F14519"/>
    <w:rsid w:val="00F26478"/>
    <w:rsid w:val="00F53165"/>
    <w:rsid w:val="00F57428"/>
    <w:rsid w:val="00F64924"/>
    <w:rsid w:val="00F81177"/>
    <w:rsid w:val="00FA242B"/>
    <w:rsid w:val="00FA303F"/>
    <w:rsid w:val="00FB5291"/>
    <w:rsid w:val="00FB6CEF"/>
    <w:rsid w:val="00FC0D48"/>
    <w:rsid w:val="00FC1C99"/>
    <w:rsid w:val="00FF0756"/>
    <w:rsid w:val="00FF6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 w:type="paragraph" w:customStyle="1" w:styleId="Default">
    <w:name w:val="Default"/>
    <w:rsid w:val="006F5B3A"/>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91262E"/>
    <w:rPr>
      <w:sz w:val="18"/>
      <w:szCs w:val="18"/>
    </w:rPr>
  </w:style>
  <w:style w:type="character" w:customStyle="1" w:styleId="Char1">
    <w:name w:val="批注框文本 Char"/>
    <w:basedOn w:val="a0"/>
    <w:link w:val="a6"/>
    <w:uiPriority w:val="99"/>
    <w:semiHidden/>
    <w:rsid w:val="00912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0B8"/>
    <w:rPr>
      <w:sz w:val="18"/>
      <w:szCs w:val="18"/>
    </w:rPr>
  </w:style>
  <w:style w:type="paragraph" w:styleId="a4">
    <w:name w:val="footer"/>
    <w:basedOn w:val="a"/>
    <w:link w:val="Char0"/>
    <w:uiPriority w:val="99"/>
    <w:unhideWhenUsed/>
    <w:rsid w:val="005100B8"/>
    <w:pPr>
      <w:tabs>
        <w:tab w:val="center" w:pos="4153"/>
        <w:tab w:val="right" w:pos="8306"/>
      </w:tabs>
      <w:snapToGrid w:val="0"/>
      <w:jc w:val="left"/>
    </w:pPr>
    <w:rPr>
      <w:sz w:val="18"/>
      <w:szCs w:val="18"/>
    </w:rPr>
  </w:style>
  <w:style w:type="character" w:customStyle="1" w:styleId="Char0">
    <w:name w:val="页脚 Char"/>
    <w:basedOn w:val="a0"/>
    <w:link w:val="a4"/>
    <w:uiPriority w:val="99"/>
    <w:rsid w:val="005100B8"/>
    <w:rPr>
      <w:sz w:val="18"/>
      <w:szCs w:val="18"/>
    </w:rPr>
  </w:style>
  <w:style w:type="paragraph" w:styleId="a5">
    <w:name w:val="List Paragraph"/>
    <w:basedOn w:val="a"/>
    <w:uiPriority w:val="34"/>
    <w:qFormat/>
    <w:rsid w:val="005D7D6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321">
      <w:bodyDiv w:val="1"/>
      <w:marLeft w:val="0"/>
      <w:marRight w:val="0"/>
      <w:marTop w:val="0"/>
      <w:marBottom w:val="0"/>
      <w:divBdr>
        <w:top w:val="none" w:sz="0" w:space="0" w:color="auto"/>
        <w:left w:val="none" w:sz="0" w:space="0" w:color="auto"/>
        <w:bottom w:val="none" w:sz="0" w:space="0" w:color="auto"/>
        <w:right w:val="none" w:sz="0" w:space="0" w:color="auto"/>
      </w:divBdr>
    </w:div>
    <w:div w:id="188178393">
      <w:bodyDiv w:val="1"/>
      <w:marLeft w:val="0"/>
      <w:marRight w:val="0"/>
      <w:marTop w:val="0"/>
      <w:marBottom w:val="0"/>
      <w:divBdr>
        <w:top w:val="none" w:sz="0" w:space="0" w:color="auto"/>
        <w:left w:val="none" w:sz="0" w:space="0" w:color="auto"/>
        <w:bottom w:val="none" w:sz="0" w:space="0" w:color="auto"/>
        <w:right w:val="none" w:sz="0" w:space="0" w:color="auto"/>
      </w:divBdr>
    </w:div>
    <w:div w:id="912154814">
      <w:bodyDiv w:val="1"/>
      <w:marLeft w:val="0"/>
      <w:marRight w:val="0"/>
      <w:marTop w:val="0"/>
      <w:marBottom w:val="0"/>
      <w:divBdr>
        <w:top w:val="none" w:sz="0" w:space="0" w:color="auto"/>
        <w:left w:val="none" w:sz="0" w:space="0" w:color="auto"/>
        <w:bottom w:val="none" w:sz="0" w:space="0" w:color="auto"/>
        <w:right w:val="none" w:sz="0" w:space="0" w:color="auto"/>
      </w:divBdr>
    </w:div>
    <w:div w:id="1301813041">
      <w:bodyDiv w:val="1"/>
      <w:marLeft w:val="0"/>
      <w:marRight w:val="0"/>
      <w:marTop w:val="0"/>
      <w:marBottom w:val="0"/>
      <w:divBdr>
        <w:top w:val="none" w:sz="0" w:space="0" w:color="auto"/>
        <w:left w:val="none" w:sz="0" w:space="0" w:color="auto"/>
        <w:bottom w:val="none" w:sz="0" w:space="0" w:color="auto"/>
        <w:right w:val="none" w:sz="0" w:space="0" w:color="auto"/>
      </w:divBdr>
    </w:div>
    <w:div w:id="17516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9</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贾光宇</dc:creator>
  <cp:keywords/>
  <dc:description/>
  <cp:lastModifiedBy>杨溶</cp:lastModifiedBy>
  <cp:revision>125</cp:revision>
  <cp:lastPrinted>2017-11-16T07:23:00Z</cp:lastPrinted>
  <dcterms:created xsi:type="dcterms:W3CDTF">2014-04-29T12:34:00Z</dcterms:created>
  <dcterms:modified xsi:type="dcterms:W3CDTF">2017-11-20T06:07:00Z</dcterms:modified>
</cp:coreProperties>
</file>